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F0DA7" w:rsidRDefault="005F0DA7">
      <w:pPr>
        <w:jc w:val="center"/>
        <w:rPr>
          <w:rFonts w:ascii="Candara" w:eastAsia="Candara" w:hAnsi="Candara" w:cs="Candara"/>
          <w:b/>
        </w:rPr>
      </w:pPr>
    </w:p>
    <w:p w:rsidR="005F0DA7" w:rsidRDefault="00000000">
      <w:pPr>
        <w:jc w:val="center"/>
        <w:rPr>
          <w:rFonts w:ascii="Uchen" w:eastAsia="Uchen" w:hAnsi="Uchen" w:cs="Uchen"/>
          <w:b/>
        </w:rPr>
      </w:pPr>
      <w:proofErr w:type="spellStart"/>
      <w:r>
        <w:rPr>
          <w:rFonts w:ascii="Uchen" w:eastAsia="Uchen" w:hAnsi="Uchen" w:cs="Uchen"/>
          <w:b/>
        </w:rPr>
        <w:t>ཤེས་རིག་དང་རིག་རྩལ་གོང་འཕེལ་ལྷན་ཁག</w:t>
      </w:r>
      <w:proofErr w:type="spellEnd"/>
      <w:r>
        <w:rPr>
          <w:rFonts w:ascii="Uchen" w:eastAsia="Uchen" w:hAnsi="Uchen" w:cs="Uchen"/>
          <w:b/>
        </w:rPr>
        <w:t>།</w:t>
      </w:r>
    </w:p>
    <w:p w:rsidR="005F0DA7" w:rsidRDefault="00000000">
      <w:pPr>
        <w:jc w:val="center"/>
        <w:rPr>
          <w:rFonts w:ascii="Arial" w:eastAsia="Arial" w:hAnsi="Arial" w:cs="Arial"/>
          <w:b/>
        </w:rPr>
      </w:pPr>
      <w:r>
        <w:rPr>
          <w:rFonts w:ascii="Arial" w:eastAsia="Arial" w:hAnsi="Arial" w:cs="Arial"/>
          <w:b/>
        </w:rPr>
        <w:t xml:space="preserve">Ministry of Education and Skills Development </w:t>
      </w:r>
    </w:p>
    <w:p w:rsidR="005F0DA7" w:rsidRDefault="005F0DA7">
      <w:pPr>
        <w:jc w:val="center"/>
        <w:rPr>
          <w:rFonts w:ascii="Uchen" w:eastAsia="Uchen" w:hAnsi="Uchen" w:cs="Uchen"/>
          <w:b/>
        </w:rPr>
      </w:pPr>
    </w:p>
    <w:p w:rsidR="005F0DA7" w:rsidRDefault="00000000">
      <w:pPr>
        <w:jc w:val="center"/>
        <w:rPr>
          <w:rFonts w:ascii="Uchen" w:eastAsia="Uchen" w:hAnsi="Uchen" w:cs="Uchen"/>
          <w:b/>
        </w:rPr>
      </w:pPr>
      <w:proofErr w:type="spellStart"/>
      <w:r>
        <w:rPr>
          <w:rFonts w:ascii="Uchen" w:eastAsia="Uchen" w:hAnsi="Uchen" w:cs="Uchen"/>
          <w:b/>
        </w:rPr>
        <w:t>འབྲུག་ཤེས་ཚད་དང་ཁྱད་རིག་ངོ་སྦྱོར་དབང་འཛིན</w:t>
      </w:r>
      <w:proofErr w:type="spellEnd"/>
      <w:r>
        <w:rPr>
          <w:rFonts w:ascii="Uchen" w:eastAsia="Uchen" w:hAnsi="Uchen" w:cs="Uchen"/>
          <w:b/>
        </w:rPr>
        <w:t>།</w:t>
      </w:r>
    </w:p>
    <w:p w:rsidR="005F0DA7" w:rsidRDefault="00000000">
      <w:pPr>
        <w:jc w:val="center"/>
        <w:rPr>
          <w:rFonts w:ascii="Arial" w:eastAsia="Arial" w:hAnsi="Arial" w:cs="Arial"/>
          <w:b/>
        </w:rPr>
      </w:pPr>
      <w:r>
        <w:rPr>
          <w:rFonts w:ascii="Arial" w:eastAsia="Arial" w:hAnsi="Arial" w:cs="Arial"/>
          <w:b/>
        </w:rPr>
        <w:t>Bhutan Qualification and Professional Certification Authority</w:t>
      </w:r>
    </w:p>
    <w:p w:rsidR="005F0DA7" w:rsidRDefault="005F0DA7">
      <w:pPr>
        <w:jc w:val="center"/>
        <w:rPr>
          <w:rFonts w:ascii="Candara" w:eastAsia="Candara" w:hAnsi="Candara" w:cs="Candara"/>
          <w:b/>
        </w:rPr>
      </w:pPr>
    </w:p>
    <w:p w:rsidR="005F0DA7" w:rsidRDefault="00000000">
      <w:pPr>
        <w:jc w:val="center"/>
        <w:rPr>
          <w:rFonts w:ascii="Candara" w:eastAsia="Candara" w:hAnsi="Candara" w:cs="Candara"/>
          <w:b/>
        </w:rPr>
      </w:pPr>
      <w:r>
        <w:rPr>
          <w:noProof/>
        </w:rPr>
        <w:drawing>
          <wp:anchor distT="0" distB="0" distL="0" distR="0" simplePos="0" relativeHeight="251658240" behindDoc="1" locked="0" layoutInCell="1" hidden="0" allowOverlap="1">
            <wp:simplePos x="0" y="0"/>
            <wp:positionH relativeFrom="column">
              <wp:posOffset>1307465</wp:posOffset>
            </wp:positionH>
            <wp:positionV relativeFrom="paragraph">
              <wp:posOffset>0</wp:posOffset>
            </wp:positionV>
            <wp:extent cx="1637665" cy="1492885"/>
            <wp:effectExtent l="0" t="0" r="0" b="0"/>
            <wp:wrapNone/>
            <wp:docPr id="11180770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37665" cy="1492885"/>
                    </a:xfrm>
                    <a:prstGeom prst="rect">
                      <a:avLst/>
                    </a:prstGeom>
                    <a:ln/>
                  </pic:spPr>
                </pic:pic>
              </a:graphicData>
            </a:graphic>
          </wp:anchor>
        </w:drawing>
      </w: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tbl>
      <w:tblPr>
        <w:tblStyle w:val="a0"/>
        <w:tblW w:w="7550" w:type="dxa"/>
        <w:tblLayout w:type="fixed"/>
        <w:tblLook w:val="0600" w:firstRow="0" w:lastRow="0" w:firstColumn="0" w:lastColumn="0" w:noHBand="1" w:noVBand="1"/>
      </w:tblPr>
      <w:tblGrid>
        <w:gridCol w:w="7550"/>
      </w:tblGrid>
      <w:tr w:rsidR="005F0DA7">
        <w:trPr>
          <w:trHeight w:val="2135"/>
        </w:trPr>
        <w:tc>
          <w:tcPr>
            <w:tcW w:w="7550" w:type="dxa"/>
            <w:tcMar>
              <w:top w:w="100" w:type="dxa"/>
              <w:left w:w="100" w:type="dxa"/>
              <w:bottom w:w="100" w:type="dxa"/>
              <w:right w:w="100" w:type="dxa"/>
            </w:tcMar>
          </w:tcPr>
          <w:p w:rsidR="005F0DA7" w:rsidRDefault="00000000">
            <w:pPr>
              <w:spacing w:before="160" w:line="276" w:lineRule="auto"/>
              <w:ind w:left="2440"/>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br/>
            </w:r>
            <w:r>
              <w:rPr>
                <w:rFonts w:ascii="Times New Roman" w:eastAsia="Times New Roman" w:hAnsi="Times New Roman" w:cs="Times New Roman"/>
                <w:b/>
                <w:sz w:val="16"/>
                <w:szCs w:val="16"/>
              </w:rPr>
              <w:br/>
            </w:r>
          </w:p>
        </w:tc>
      </w:tr>
    </w:tbl>
    <w:p w:rsidR="005F0DA7" w:rsidRDefault="005F0DA7">
      <w:pPr>
        <w:jc w:val="center"/>
        <w:rPr>
          <w:rFonts w:ascii="Uchen" w:eastAsia="Uchen" w:hAnsi="Uchen" w:cs="Uchen"/>
          <w:b/>
        </w:rPr>
      </w:pPr>
    </w:p>
    <w:p w:rsidR="005F0DA7" w:rsidRDefault="005F0DA7">
      <w:pPr>
        <w:jc w:val="center"/>
        <w:rPr>
          <w:rFonts w:ascii="Uchen" w:eastAsia="Uchen" w:hAnsi="Uchen" w:cs="Uchen"/>
          <w:b/>
        </w:rPr>
      </w:pPr>
    </w:p>
    <w:p w:rsidR="005F0DA7" w:rsidRDefault="005F0DA7">
      <w:pPr>
        <w:jc w:val="center"/>
        <w:rPr>
          <w:rFonts w:ascii="Uchen" w:eastAsia="Uchen" w:hAnsi="Uchen" w:cs="Uchen"/>
          <w:b/>
        </w:rPr>
      </w:pPr>
    </w:p>
    <w:p w:rsidR="005F0DA7" w:rsidRDefault="005F0DA7">
      <w:pPr>
        <w:jc w:val="center"/>
        <w:rPr>
          <w:rFonts w:ascii="Uchen" w:eastAsia="Uchen" w:hAnsi="Uchen" w:cs="Uchen"/>
          <w:b/>
        </w:rPr>
      </w:pPr>
    </w:p>
    <w:p w:rsidR="005F0DA7" w:rsidRDefault="00000000">
      <w:pPr>
        <w:jc w:val="center"/>
        <w:rPr>
          <w:rFonts w:ascii="Uchen" w:eastAsia="Uchen" w:hAnsi="Uchen" w:cs="Uchen"/>
          <w:b/>
        </w:rPr>
      </w:pPr>
      <w:proofErr w:type="spellStart"/>
      <w:r>
        <w:rPr>
          <w:rFonts w:ascii="Uchen" w:eastAsia="Uchen" w:hAnsi="Uchen" w:cs="Uchen"/>
          <w:b/>
        </w:rPr>
        <w:t>བཟོ་རིག་དང་འཕྲུལ་རིག་ཤེས་ཡོན་སྤུས་ཚད་དང་ཤེས་ཚད་སྒྲིག་གཞི</w:t>
      </w:r>
      <w:proofErr w:type="spellEnd"/>
      <w:r>
        <w:rPr>
          <w:rFonts w:ascii="Uchen" w:eastAsia="Uchen" w:hAnsi="Uchen" w:cs="Uchen"/>
          <w:b/>
        </w:rPr>
        <w:t>་ ༢༠༢༥ཅན་མ།</w:t>
      </w:r>
    </w:p>
    <w:p w:rsidR="005F0DA7" w:rsidRDefault="005F0DA7">
      <w:pPr>
        <w:jc w:val="center"/>
        <w:rPr>
          <w:rFonts w:ascii="Microsoft Himalaya" w:eastAsia="Microsoft Himalaya" w:hAnsi="Microsoft Himalaya" w:cs="Microsoft Himalaya"/>
          <w:b/>
        </w:rPr>
      </w:pPr>
    </w:p>
    <w:p w:rsidR="005F0DA7" w:rsidRDefault="00000000">
      <w:pPr>
        <w:jc w:val="center"/>
        <w:rPr>
          <w:rFonts w:ascii="Microsoft Himalaya" w:eastAsia="Microsoft Himalaya" w:hAnsi="Microsoft Himalaya" w:cs="Microsoft Himalaya"/>
          <w:b/>
          <w:sz w:val="28"/>
          <w:szCs w:val="28"/>
        </w:rPr>
      </w:pPr>
      <w:r>
        <w:rPr>
          <w:rFonts w:ascii="Arial" w:eastAsia="Arial" w:hAnsi="Arial" w:cs="Arial"/>
          <w:b/>
          <w:sz w:val="28"/>
          <w:szCs w:val="28"/>
        </w:rPr>
        <w:t>TVET Quality and Qualifications Regulation 2025</w:t>
      </w:r>
    </w:p>
    <w:p w:rsidR="005F0DA7" w:rsidRDefault="005F0DA7">
      <w:pPr>
        <w:jc w:val="center"/>
        <w:rPr>
          <w:rFonts w:ascii="Arial" w:eastAsia="Arial" w:hAnsi="Arial" w:cs="Arial"/>
          <w:b/>
          <w:sz w:val="40"/>
          <w:szCs w:val="40"/>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5F0DA7">
      <w:pPr>
        <w:jc w:val="center"/>
        <w:rPr>
          <w:rFonts w:ascii="Candara" w:eastAsia="Candara" w:hAnsi="Candara" w:cs="Candara"/>
          <w:b/>
        </w:rPr>
      </w:pPr>
    </w:p>
    <w:p w:rsidR="005F0DA7" w:rsidRDefault="00000000">
      <w:pPr>
        <w:keepNext/>
        <w:keepLines/>
        <w:pBdr>
          <w:top w:val="nil"/>
          <w:left w:val="nil"/>
          <w:bottom w:val="nil"/>
          <w:right w:val="nil"/>
          <w:between w:val="nil"/>
        </w:pBdr>
        <w:spacing w:before="480" w:line="276" w:lineRule="auto"/>
        <w:jc w:val="center"/>
        <w:rPr>
          <w:rFonts w:ascii="Candara" w:eastAsia="Candara" w:hAnsi="Candara" w:cs="Candara"/>
          <w:b/>
          <w:color w:val="000000"/>
          <w:sz w:val="28"/>
          <w:szCs w:val="28"/>
        </w:rPr>
      </w:pPr>
      <w:r>
        <w:rPr>
          <w:rFonts w:ascii="Candara" w:eastAsia="Candara" w:hAnsi="Candara" w:cs="Candara"/>
          <w:b/>
          <w:color w:val="000000"/>
          <w:sz w:val="28"/>
          <w:szCs w:val="28"/>
        </w:rPr>
        <w:lastRenderedPageBreak/>
        <w:t>Table of Contents</w:t>
      </w:r>
    </w:p>
    <w:sdt>
      <w:sdtPr>
        <w:id w:val="-667476153"/>
        <w:docPartObj>
          <w:docPartGallery w:val="Table of Contents"/>
          <w:docPartUnique/>
        </w:docPartObj>
      </w:sdtPr>
      <w:sdtContent>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r>
            <w:fldChar w:fldCharType="begin"/>
          </w:r>
          <w:r>
            <w:instrText xml:space="preserve"> TOC \h \u \z \t "Heading 1,1,Heading 2,2,Heading 3,3,"</w:instrText>
          </w:r>
          <w:r>
            <w:fldChar w:fldCharType="separate"/>
          </w:r>
          <w:hyperlink w:anchor="_heading=h.6qar6pk60ysf">
            <w:r>
              <w:rPr>
                <w:rFonts w:ascii="Candara" w:eastAsia="Candara" w:hAnsi="Candara" w:cs="Candara"/>
                <w:b/>
                <w:i/>
                <w:color w:val="000000"/>
              </w:rPr>
              <w:t>FOREWORD</w:t>
            </w:r>
          </w:hyperlink>
          <w:hyperlink w:anchor="_heading=h.6qar6pk60ysf">
            <w:r>
              <w:rPr>
                <w:rFonts w:ascii="Candara" w:eastAsia="Candara" w:hAnsi="Candara" w:cs="Candara"/>
                <w:i/>
                <w:color w:val="000000"/>
              </w:rPr>
              <w:tab/>
              <w:t>1</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ebxs8lhmrhbm">
            <w:r>
              <w:rPr>
                <w:rFonts w:ascii="Candara" w:eastAsia="Candara" w:hAnsi="Candara" w:cs="Candara"/>
                <w:b/>
                <w:i/>
                <w:color w:val="000000"/>
              </w:rPr>
              <w:t>CHAPTER 1</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pfgklzsxsjo">
            <w:r>
              <w:rPr>
                <w:rFonts w:ascii="Candara" w:eastAsia="Candara" w:hAnsi="Candara" w:cs="Candara"/>
                <w:b/>
                <w:i/>
                <w:color w:val="000000"/>
              </w:rPr>
              <w:t>PRELIMINARY</w:t>
            </w:r>
          </w:hyperlink>
          <w:hyperlink w:anchor="_heading=h.pfgklzsxsjo">
            <w:r>
              <w:rPr>
                <w:rFonts w:ascii="Candara" w:eastAsia="Candara" w:hAnsi="Candara" w:cs="Candara"/>
                <w:i/>
                <w:color w:val="000000"/>
              </w:rPr>
              <w:tab/>
              <w:t>3</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zfh6z0qj9vj4">
            <w:r>
              <w:rPr>
                <w:rFonts w:ascii="Candara" w:eastAsia="Candara" w:hAnsi="Candara" w:cs="Candara"/>
                <w:color w:val="000000"/>
              </w:rPr>
              <w:t>Title:</w:t>
            </w:r>
            <w:r>
              <w:rPr>
                <w:rFonts w:ascii="Candara" w:eastAsia="Candara" w:hAnsi="Candara" w:cs="Candara"/>
                <w:color w:val="000000"/>
              </w:rPr>
              <w:tab/>
              <w:t>3</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4l002vymwq50">
            <w:r>
              <w:rPr>
                <w:rFonts w:ascii="Candara" w:eastAsia="Candara" w:hAnsi="Candara" w:cs="Candara"/>
                <w:color w:val="000000"/>
              </w:rPr>
              <w:t>Extent and Commencement</w:t>
            </w:r>
            <w:r>
              <w:rPr>
                <w:rFonts w:ascii="Candara" w:eastAsia="Candara" w:hAnsi="Candara" w:cs="Candara"/>
                <w:color w:val="000000"/>
              </w:rPr>
              <w:tab/>
              <w:t>3</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mc1gqylbez9r">
            <w:r>
              <w:rPr>
                <w:rFonts w:ascii="Candara" w:eastAsia="Candara" w:hAnsi="Candara" w:cs="Candara"/>
                <w:color w:val="000000"/>
              </w:rPr>
              <w:t>Purpose</w:t>
            </w:r>
            <w:r>
              <w:rPr>
                <w:rFonts w:ascii="Candara" w:eastAsia="Candara" w:hAnsi="Candara" w:cs="Candara"/>
                <w:color w:val="000000"/>
              </w:rPr>
              <w:tab/>
              <w:t>4</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bhu9vlspjmuy">
            <w:r>
              <w:rPr>
                <w:rFonts w:ascii="Candara" w:eastAsia="Candara" w:hAnsi="Candara" w:cs="Candara"/>
                <w:color w:val="000000"/>
              </w:rPr>
              <w:t>Supersession</w:t>
            </w:r>
            <w:r>
              <w:rPr>
                <w:rFonts w:ascii="Candara" w:eastAsia="Candara" w:hAnsi="Candara" w:cs="Candara"/>
                <w:color w:val="000000"/>
              </w:rPr>
              <w:tab/>
              <w:t>5</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lh6t1l919i7u">
            <w:r>
              <w:rPr>
                <w:rFonts w:ascii="Candara" w:eastAsia="Candara" w:hAnsi="Candara" w:cs="Candara"/>
                <w:color w:val="000000"/>
              </w:rPr>
              <w:t>Supplementary Notifications and Orders</w:t>
            </w:r>
            <w:r>
              <w:rPr>
                <w:rFonts w:ascii="Candara" w:eastAsia="Candara" w:hAnsi="Candara" w:cs="Candara"/>
                <w:color w:val="000000"/>
              </w:rPr>
              <w:tab/>
              <w:t>5</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26jzuqdvtzij">
            <w:r>
              <w:rPr>
                <w:rFonts w:ascii="Candara" w:eastAsia="Candara" w:hAnsi="Candara" w:cs="Candara"/>
                <w:color w:val="000000"/>
              </w:rPr>
              <w:t>Authority for Amendment and Interpretation</w:t>
            </w:r>
            <w:r>
              <w:rPr>
                <w:rFonts w:ascii="Candara" w:eastAsia="Candara" w:hAnsi="Candara" w:cs="Candara"/>
                <w:color w:val="000000"/>
              </w:rPr>
              <w:tab/>
              <w:t>5</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to8hp841a3g4">
            <w:r>
              <w:rPr>
                <w:rFonts w:ascii="Candara" w:eastAsia="Candara" w:hAnsi="Candara" w:cs="Candara"/>
                <w:b/>
                <w:i/>
                <w:color w:val="000000"/>
              </w:rPr>
              <w:t>CHAPTER 2</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d9badm5v42pr">
            <w:r>
              <w:rPr>
                <w:rFonts w:ascii="Candara" w:eastAsia="Candara" w:hAnsi="Candara" w:cs="Candara"/>
                <w:b/>
                <w:i/>
                <w:color w:val="000000"/>
              </w:rPr>
              <w:t>NATIONAL COMPETENCY STANDARDS AND TVET QUALIFICATIONS</w:t>
            </w:r>
          </w:hyperlink>
          <w:hyperlink w:anchor="_heading=h.d9badm5v42pr">
            <w:r>
              <w:rPr>
                <w:rFonts w:ascii="Candara" w:eastAsia="Candara" w:hAnsi="Candara" w:cs="Candara"/>
                <w:i/>
                <w:color w:val="000000"/>
              </w:rPr>
              <w:tab/>
              <w:t>6</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8gqzb48qjirs">
            <w:r>
              <w:rPr>
                <w:rFonts w:ascii="Candara" w:eastAsia="Candara" w:hAnsi="Candara" w:cs="Candara"/>
                <w:color w:val="000000"/>
              </w:rPr>
              <w:t>Development</w:t>
            </w:r>
            <w:r>
              <w:rPr>
                <w:rFonts w:ascii="Candara" w:eastAsia="Candara" w:hAnsi="Candara" w:cs="Candara"/>
                <w:color w:val="000000"/>
              </w:rPr>
              <w:tab/>
              <w:t>6</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rzih8fa4vx3o">
            <w:r>
              <w:rPr>
                <w:rFonts w:ascii="Candara" w:eastAsia="Candara" w:hAnsi="Candara" w:cs="Candara"/>
                <w:color w:val="000000"/>
              </w:rPr>
              <w:t>Revision</w:t>
            </w:r>
            <w:r>
              <w:rPr>
                <w:rFonts w:ascii="Candara" w:eastAsia="Candara" w:hAnsi="Candara" w:cs="Candara"/>
                <w:color w:val="000000"/>
              </w:rPr>
              <w:tab/>
              <w:t>7</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7u82g5tfg5t4">
            <w:r>
              <w:rPr>
                <w:rFonts w:ascii="Candara" w:eastAsia="Candara" w:hAnsi="Candara" w:cs="Candara"/>
                <w:color w:val="000000"/>
              </w:rPr>
              <w:t>Endorsement and Database</w:t>
            </w:r>
            <w:r>
              <w:rPr>
                <w:rFonts w:ascii="Candara" w:eastAsia="Candara" w:hAnsi="Candara" w:cs="Candara"/>
                <w:color w:val="000000"/>
              </w:rPr>
              <w:tab/>
              <w:t>7</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al668rck17ku">
            <w:r>
              <w:rPr>
                <w:rFonts w:ascii="Candara" w:eastAsia="Candara" w:hAnsi="Candara" w:cs="Candara"/>
                <w:b/>
                <w:i/>
                <w:color w:val="000000"/>
              </w:rPr>
              <w:t>CHAPTER 3</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v2oaefj2w8ob">
            <w:r>
              <w:rPr>
                <w:rFonts w:ascii="Candara" w:eastAsia="Candara" w:hAnsi="Candara" w:cs="Candara"/>
                <w:b/>
                <w:i/>
                <w:color w:val="000000"/>
              </w:rPr>
              <w:t>TVET QUALITY ASSURANCE</w:t>
            </w:r>
          </w:hyperlink>
          <w:hyperlink w:anchor="_heading=h.v2oaefj2w8ob">
            <w:r>
              <w:rPr>
                <w:rFonts w:ascii="Candara" w:eastAsia="Candara" w:hAnsi="Candara" w:cs="Candara"/>
                <w:i/>
                <w:color w:val="000000"/>
              </w:rPr>
              <w:tab/>
              <w:t>8</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screfdpgom86">
            <w:r>
              <w:rPr>
                <w:rFonts w:ascii="Candara" w:eastAsia="Candara" w:hAnsi="Candara" w:cs="Candara"/>
                <w:color w:val="000000"/>
              </w:rPr>
              <w:t>Registration of TVET Provider and Renewal</w:t>
            </w:r>
            <w:r>
              <w:rPr>
                <w:rFonts w:ascii="Candara" w:eastAsia="Candara" w:hAnsi="Candara" w:cs="Candara"/>
                <w:color w:val="000000"/>
              </w:rPr>
              <w:tab/>
              <w:t>8</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ko2w0kt5ln1h">
            <w:r>
              <w:rPr>
                <w:rFonts w:ascii="Candara" w:eastAsia="Candara" w:hAnsi="Candara" w:cs="Candara"/>
                <w:color w:val="000000"/>
              </w:rPr>
              <w:t>Registration of Supplementary Educational Service (SES) Centre and Renewal</w:t>
            </w:r>
            <w:r>
              <w:rPr>
                <w:rFonts w:ascii="Candara" w:eastAsia="Candara" w:hAnsi="Candara" w:cs="Candara"/>
                <w:color w:val="000000"/>
              </w:rPr>
              <w:tab/>
              <w:t>9</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4p21bgn648l9">
            <w:r>
              <w:rPr>
                <w:rFonts w:ascii="Candara" w:eastAsia="Candara" w:hAnsi="Candara" w:cs="Candara"/>
                <w:color w:val="000000"/>
              </w:rPr>
              <w:t>Registration of TVET Professionals</w:t>
            </w:r>
            <w:r>
              <w:rPr>
                <w:rFonts w:ascii="Candara" w:eastAsia="Candara" w:hAnsi="Candara" w:cs="Candara"/>
                <w:color w:val="000000"/>
              </w:rPr>
              <w:tab/>
              <w:t>10</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czmjnrd8k7in">
            <w:r>
              <w:rPr>
                <w:rFonts w:ascii="Candara" w:eastAsia="Candara" w:hAnsi="Candara" w:cs="Candara"/>
                <w:color w:val="000000"/>
              </w:rPr>
              <w:t>Registration of TVET Programme / Course</w:t>
            </w:r>
            <w:r>
              <w:rPr>
                <w:rFonts w:ascii="Candara" w:eastAsia="Candara" w:hAnsi="Candara" w:cs="Candara"/>
                <w:color w:val="000000"/>
              </w:rPr>
              <w:tab/>
              <w:t>10</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5rea02mkuqqk">
            <w:r>
              <w:rPr>
                <w:rFonts w:ascii="Candara" w:eastAsia="Candara" w:hAnsi="Candara" w:cs="Candara"/>
                <w:color w:val="000000"/>
              </w:rPr>
              <w:t>International Collaboration and Recruitment of Master Trainer</w:t>
            </w:r>
            <w:r>
              <w:rPr>
                <w:rFonts w:ascii="Candara" w:eastAsia="Candara" w:hAnsi="Candara" w:cs="Candara"/>
                <w:color w:val="000000"/>
              </w:rPr>
              <w:tab/>
              <w:t>11</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84ufg3s042a4">
            <w:r>
              <w:rPr>
                <w:rFonts w:ascii="Candara" w:eastAsia="Candara" w:hAnsi="Candara" w:cs="Candara"/>
                <w:color w:val="000000"/>
              </w:rPr>
              <w:t>Accreditation of TVET Programme and Renewal</w:t>
            </w:r>
            <w:r>
              <w:rPr>
                <w:rFonts w:ascii="Candara" w:eastAsia="Candara" w:hAnsi="Candara" w:cs="Candara"/>
                <w:color w:val="000000"/>
              </w:rPr>
              <w:tab/>
              <w:t>12</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6bs116sgd3gk">
            <w:r>
              <w:rPr>
                <w:rFonts w:ascii="Candara" w:eastAsia="Candara" w:hAnsi="Candara" w:cs="Candara"/>
                <w:color w:val="000000"/>
              </w:rPr>
              <w:t>Accreditation of TVET Provider and Renewal</w:t>
            </w:r>
            <w:r>
              <w:rPr>
                <w:rFonts w:ascii="Candara" w:eastAsia="Candara" w:hAnsi="Candara" w:cs="Candara"/>
                <w:color w:val="000000"/>
              </w:rPr>
              <w:tab/>
              <w:t>14</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scf82wu11hxi">
            <w:r>
              <w:rPr>
                <w:rFonts w:ascii="Candara" w:eastAsia="Candara" w:hAnsi="Candara" w:cs="Candara"/>
                <w:color w:val="000000"/>
              </w:rPr>
              <w:t>Accreditation of Recognition of Prior Learning (RPL) Assessment Centre and Renewal</w:t>
            </w:r>
            <w:r>
              <w:rPr>
                <w:rFonts w:ascii="Candara" w:eastAsia="Candara" w:hAnsi="Candara" w:cs="Candara"/>
                <w:color w:val="000000"/>
              </w:rPr>
              <w:tab/>
              <w:t>16</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2cxhbw3rxphy">
            <w:r>
              <w:rPr>
                <w:rFonts w:ascii="Candara" w:eastAsia="Candara" w:hAnsi="Candara" w:cs="Candara"/>
                <w:color w:val="000000"/>
              </w:rPr>
              <w:t>Quality and Compliance Audit</w:t>
            </w:r>
            <w:r>
              <w:rPr>
                <w:rFonts w:ascii="Candara" w:eastAsia="Candara" w:hAnsi="Candara" w:cs="Candara"/>
                <w:color w:val="000000"/>
              </w:rPr>
              <w:tab/>
              <w:t>17</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yzdv90h1w6q3">
            <w:r>
              <w:rPr>
                <w:rFonts w:ascii="Candara" w:eastAsia="Candara" w:hAnsi="Candara" w:cs="Candara"/>
                <w:b/>
                <w:i/>
                <w:color w:val="000000"/>
              </w:rPr>
              <w:t>CHAPTER 4</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inr782za5w20">
            <w:r>
              <w:rPr>
                <w:rFonts w:ascii="Candara" w:eastAsia="Candara" w:hAnsi="Candara" w:cs="Candara"/>
                <w:b/>
                <w:i/>
                <w:color w:val="000000"/>
              </w:rPr>
              <w:t>ASSESSMENTS AND QUALIFICATIONS</w:t>
            </w:r>
          </w:hyperlink>
          <w:hyperlink w:anchor="_heading=h.inr782za5w20">
            <w:r>
              <w:rPr>
                <w:rFonts w:ascii="Candara" w:eastAsia="Candara" w:hAnsi="Candara" w:cs="Candara"/>
                <w:i/>
                <w:color w:val="000000"/>
              </w:rPr>
              <w:tab/>
              <w:t>19</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l9wwbgfnvlka">
            <w:r>
              <w:rPr>
                <w:rFonts w:ascii="Candara" w:eastAsia="Candara" w:hAnsi="Candara" w:cs="Candara"/>
                <w:color w:val="000000"/>
              </w:rPr>
              <w:t>Assessment Resources</w:t>
            </w:r>
            <w:r>
              <w:rPr>
                <w:rFonts w:ascii="Candara" w:eastAsia="Candara" w:hAnsi="Candara" w:cs="Candara"/>
                <w:color w:val="000000"/>
              </w:rPr>
              <w:tab/>
              <w:t>19</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nrsvbodxvpjl">
            <w:r>
              <w:rPr>
                <w:rFonts w:ascii="Candara" w:eastAsia="Candara" w:hAnsi="Candara" w:cs="Candara"/>
                <w:color w:val="000000"/>
              </w:rPr>
              <w:t>Competency Based-Assessment</w:t>
            </w:r>
            <w:r>
              <w:rPr>
                <w:rFonts w:ascii="Candara" w:eastAsia="Candara" w:hAnsi="Candara" w:cs="Candara"/>
                <w:color w:val="000000"/>
              </w:rPr>
              <w:tab/>
              <w:t>20</w:t>
            </w:r>
          </w:hyperlink>
        </w:p>
        <w:p w:rsidR="005F0DA7" w:rsidRDefault="00000000">
          <w:pPr>
            <w:pBdr>
              <w:top w:val="nil"/>
              <w:left w:val="nil"/>
              <w:bottom w:val="nil"/>
              <w:right w:val="nil"/>
              <w:between w:val="nil"/>
            </w:pBdr>
            <w:tabs>
              <w:tab w:val="right" w:pos="6950"/>
            </w:tabs>
            <w:spacing w:before="120"/>
            <w:rPr>
              <w:rFonts w:ascii="Candara" w:eastAsia="Candara" w:hAnsi="Candara" w:cs="Candara"/>
              <w:color w:val="000000"/>
            </w:rPr>
          </w:pPr>
          <w:hyperlink w:anchor="_heading=h.6p2mtdhydip8">
            <w:r>
              <w:rPr>
                <w:rFonts w:ascii="Candara" w:eastAsia="Candara" w:hAnsi="Candara" w:cs="Candara"/>
                <w:color w:val="000000"/>
              </w:rPr>
              <w:t>Awarding and Recognition of TVET Qualifications</w:t>
            </w:r>
            <w:r>
              <w:rPr>
                <w:rFonts w:ascii="Candara" w:eastAsia="Candara" w:hAnsi="Candara" w:cs="Candara"/>
                <w:color w:val="000000"/>
              </w:rPr>
              <w:tab/>
              <w:t>22</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n66ub7j073ef">
            <w:r>
              <w:rPr>
                <w:rFonts w:ascii="Candara" w:eastAsia="Candara" w:hAnsi="Candara" w:cs="Candara"/>
                <w:b/>
                <w:i/>
                <w:color w:val="000000"/>
              </w:rPr>
              <w:t>CHAPTER 5</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j9cu9aou9rv8">
            <w:r>
              <w:rPr>
                <w:rFonts w:ascii="Candara" w:eastAsia="Candara" w:hAnsi="Candara" w:cs="Candara"/>
                <w:b/>
                <w:i/>
                <w:color w:val="000000"/>
              </w:rPr>
              <w:t>FEES AND PENALTIES</w:t>
            </w:r>
          </w:hyperlink>
          <w:hyperlink w:anchor="_heading=h.j9cu9aou9rv8">
            <w:r>
              <w:rPr>
                <w:rFonts w:ascii="Candara" w:eastAsia="Candara" w:hAnsi="Candara" w:cs="Candara"/>
                <w:i/>
                <w:color w:val="000000"/>
              </w:rPr>
              <w:tab/>
              <w:t>23</w:t>
            </w:r>
          </w:hyperlink>
        </w:p>
        <w:p w:rsidR="005F0DA7" w:rsidRDefault="00000000">
          <w:pPr>
            <w:pBdr>
              <w:top w:val="nil"/>
              <w:left w:val="nil"/>
              <w:bottom w:val="nil"/>
              <w:right w:val="nil"/>
              <w:between w:val="nil"/>
            </w:pBdr>
            <w:tabs>
              <w:tab w:val="right" w:pos="6950"/>
            </w:tabs>
            <w:spacing w:before="120"/>
            <w:ind w:left="240"/>
            <w:rPr>
              <w:rFonts w:ascii="Candara" w:eastAsia="Candara" w:hAnsi="Candara" w:cs="Candara"/>
              <w:color w:val="000000"/>
            </w:rPr>
          </w:pPr>
          <w:hyperlink w:anchor="_heading=h.gxt46lhj0w2r">
            <w:r>
              <w:rPr>
                <w:rFonts w:ascii="Candara" w:eastAsia="Candara" w:hAnsi="Candara" w:cs="Candara"/>
                <w:color w:val="000000"/>
                <w:sz w:val="22"/>
                <w:szCs w:val="22"/>
              </w:rPr>
              <w:t>TVET Provider Registration</w:t>
            </w:r>
            <w:r>
              <w:rPr>
                <w:rFonts w:ascii="Candara" w:eastAsia="Candara" w:hAnsi="Candara" w:cs="Candara"/>
                <w:color w:val="000000"/>
                <w:sz w:val="22"/>
                <w:szCs w:val="22"/>
              </w:rPr>
              <w:tab/>
              <w:t>23</w:t>
            </w:r>
          </w:hyperlink>
        </w:p>
        <w:p w:rsidR="005F0DA7" w:rsidRDefault="00000000">
          <w:pPr>
            <w:pBdr>
              <w:top w:val="nil"/>
              <w:left w:val="nil"/>
              <w:bottom w:val="nil"/>
              <w:right w:val="nil"/>
              <w:between w:val="nil"/>
            </w:pBdr>
            <w:tabs>
              <w:tab w:val="right" w:pos="6950"/>
            </w:tabs>
            <w:spacing w:before="120"/>
            <w:ind w:left="240"/>
            <w:rPr>
              <w:rFonts w:ascii="Candara" w:eastAsia="Candara" w:hAnsi="Candara" w:cs="Candara"/>
              <w:color w:val="000000"/>
            </w:rPr>
          </w:pPr>
          <w:hyperlink w:anchor="_heading=h.dku27rvqvrxq">
            <w:r>
              <w:rPr>
                <w:rFonts w:ascii="Candara" w:eastAsia="Candara" w:hAnsi="Candara" w:cs="Candara"/>
                <w:color w:val="000000"/>
                <w:sz w:val="22"/>
                <w:szCs w:val="22"/>
              </w:rPr>
              <w:t>Supplementary Educational Service (SES) Centre Registration</w:t>
            </w:r>
            <w:r>
              <w:rPr>
                <w:rFonts w:ascii="Candara" w:eastAsia="Candara" w:hAnsi="Candara" w:cs="Candara"/>
                <w:color w:val="000000"/>
                <w:sz w:val="22"/>
                <w:szCs w:val="22"/>
              </w:rPr>
              <w:tab/>
              <w:t>23</w:t>
            </w:r>
          </w:hyperlink>
        </w:p>
        <w:p w:rsidR="005F0DA7" w:rsidRDefault="00000000">
          <w:pPr>
            <w:pBdr>
              <w:top w:val="nil"/>
              <w:left w:val="nil"/>
              <w:bottom w:val="nil"/>
              <w:right w:val="nil"/>
              <w:between w:val="nil"/>
            </w:pBdr>
            <w:tabs>
              <w:tab w:val="right" w:pos="6950"/>
            </w:tabs>
            <w:spacing w:before="120"/>
            <w:ind w:left="240"/>
            <w:rPr>
              <w:rFonts w:ascii="Candara" w:eastAsia="Candara" w:hAnsi="Candara" w:cs="Candara"/>
              <w:color w:val="000000"/>
            </w:rPr>
          </w:pPr>
          <w:hyperlink w:anchor="_heading=h.mtw4z6qe26om">
            <w:r>
              <w:rPr>
                <w:rFonts w:ascii="Candara" w:eastAsia="Candara" w:hAnsi="Candara" w:cs="Candara"/>
                <w:color w:val="000000"/>
                <w:sz w:val="22"/>
                <w:szCs w:val="22"/>
              </w:rPr>
              <w:t>TVET Programme / Course Registration</w:t>
            </w:r>
            <w:r>
              <w:rPr>
                <w:rFonts w:ascii="Candara" w:eastAsia="Candara" w:hAnsi="Candara" w:cs="Candara"/>
                <w:color w:val="000000"/>
                <w:sz w:val="22"/>
                <w:szCs w:val="22"/>
              </w:rPr>
              <w:tab/>
              <w:t>23</w:t>
            </w:r>
          </w:hyperlink>
        </w:p>
        <w:p w:rsidR="005F0DA7" w:rsidRDefault="00000000">
          <w:pPr>
            <w:pBdr>
              <w:top w:val="nil"/>
              <w:left w:val="nil"/>
              <w:bottom w:val="nil"/>
              <w:right w:val="nil"/>
              <w:between w:val="nil"/>
            </w:pBdr>
            <w:tabs>
              <w:tab w:val="right" w:pos="6950"/>
            </w:tabs>
            <w:spacing w:before="120"/>
            <w:ind w:left="240"/>
            <w:rPr>
              <w:rFonts w:ascii="Candara" w:eastAsia="Candara" w:hAnsi="Candara" w:cs="Candara"/>
              <w:color w:val="000000"/>
            </w:rPr>
          </w:pPr>
          <w:hyperlink w:anchor="_heading=h.wgb77ubiwupw">
            <w:r>
              <w:rPr>
                <w:rFonts w:ascii="Candara" w:eastAsia="Candara" w:hAnsi="Candara" w:cs="Candara"/>
                <w:color w:val="000000"/>
                <w:sz w:val="22"/>
                <w:szCs w:val="22"/>
              </w:rPr>
              <w:t>TVET Programme Accreditation</w:t>
            </w:r>
            <w:r>
              <w:rPr>
                <w:rFonts w:ascii="Candara" w:eastAsia="Candara" w:hAnsi="Candara" w:cs="Candara"/>
                <w:color w:val="000000"/>
                <w:sz w:val="22"/>
                <w:szCs w:val="22"/>
              </w:rPr>
              <w:tab/>
              <w:t>23</w:t>
            </w:r>
          </w:hyperlink>
        </w:p>
        <w:p w:rsidR="005F0DA7" w:rsidRDefault="00000000">
          <w:pPr>
            <w:pBdr>
              <w:top w:val="nil"/>
              <w:left w:val="nil"/>
              <w:bottom w:val="nil"/>
              <w:right w:val="nil"/>
              <w:between w:val="nil"/>
            </w:pBdr>
            <w:tabs>
              <w:tab w:val="right" w:pos="6950"/>
            </w:tabs>
            <w:spacing w:before="120"/>
            <w:ind w:left="240"/>
            <w:rPr>
              <w:rFonts w:ascii="Candara" w:eastAsia="Candara" w:hAnsi="Candara" w:cs="Candara"/>
              <w:color w:val="000000"/>
            </w:rPr>
          </w:pPr>
          <w:hyperlink w:anchor="_heading=h.bdr93q54s4xu">
            <w:r>
              <w:rPr>
                <w:rFonts w:ascii="Candara" w:eastAsia="Candara" w:hAnsi="Candara" w:cs="Candara"/>
                <w:color w:val="000000"/>
                <w:sz w:val="22"/>
                <w:szCs w:val="22"/>
              </w:rPr>
              <w:t>TVET Provider Accreditation</w:t>
            </w:r>
            <w:r>
              <w:rPr>
                <w:rFonts w:ascii="Candara" w:eastAsia="Candara" w:hAnsi="Candara" w:cs="Candara"/>
                <w:color w:val="000000"/>
                <w:sz w:val="22"/>
                <w:szCs w:val="22"/>
              </w:rPr>
              <w:tab/>
              <w:t>24</w:t>
            </w:r>
          </w:hyperlink>
        </w:p>
        <w:p w:rsidR="005F0DA7" w:rsidRDefault="00000000">
          <w:pPr>
            <w:pBdr>
              <w:top w:val="nil"/>
              <w:left w:val="nil"/>
              <w:bottom w:val="nil"/>
              <w:right w:val="nil"/>
              <w:between w:val="nil"/>
            </w:pBdr>
            <w:tabs>
              <w:tab w:val="right" w:pos="6950"/>
            </w:tabs>
            <w:spacing w:before="120"/>
            <w:ind w:left="240"/>
            <w:rPr>
              <w:rFonts w:ascii="Candara" w:eastAsia="Candara" w:hAnsi="Candara" w:cs="Candara"/>
              <w:color w:val="000000"/>
            </w:rPr>
          </w:pPr>
          <w:hyperlink w:anchor="_heading=h.27fjygfuq4bs">
            <w:r>
              <w:rPr>
                <w:rFonts w:ascii="Candara" w:eastAsia="Candara" w:hAnsi="Candara" w:cs="Candara"/>
                <w:color w:val="000000"/>
                <w:sz w:val="22"/>
                <w:szCs w:val="22"/>
              </w:rPr>
              <w:t>RPL Assessment Centre</w:t>
            </w:r>
            <w:r>
              <w:rPr>
                <w:rFonts w:ascii="Candara" w:eastAsia="Candara" w:hAnsi="Candara" w:cs="Candara"/>
                <w:color w:val="000000"/>
                <w:sz w:val="22"/>
                <w:szCs w:val="22"/>
              </w:rPr>
              <w:tab/>
              <w:t>24</w:t>
            </w:r>
          </w:hyperlink>
        </w:p>
        <w:p w:rsidR="005F0DA7" w:rsidRDefault="00000000">
          <w:pPr>
            <w:pBdr>
              <w:top w:val="nil"/>
              <w:left w:val="nil"/>
              <w:bottom w:val="nil"/>
              <w:right w:val="nil"/>
              <w:between w:val="nil"/>
            </w:pBdr>
            <w:tabs>
              <w:tab w:val="right" w:pos="6950"/>
            </w:tabs>
            <w:spacing w:before="120"/>
            <w:ind w:left="240"/>
            <w:rPr>
              <w:rFonts w:ascii="Candara" w:eastAsia="Candara" w:hAnsi="Candara" w:cs="Candara"/>
              <w:color w:val="000000"/>
            </w:rPr>
          </w:pPr>
          <w:hyperlink w:anchor="_heading=h.a312uyy7lqg6">
            <w:r>
              <w:rPr>
                <w:rFonts w:ascii="Candara" w:eastAsia="Candara" w:hAnsi="Candara" w:cs="Candara"/>
                <w:color w:val="000000"/>
                <w:sz w:val="22"/>
                <w:szCs w:val="22"/>
              </w:rPr>
              <w:t>Competency-Based Assessments (CBA) Registration Fee</w:t>
            </w:r>
            <w:r>
              <w:rPr>
                <w:rFonts w:ascii="Candara" w:eastAsia="Candara" w:hAnsi="Candara" w:cs="Candara"/>
                <w:color w:val="000000"/>
                <w:sz w:val="22"/>
                <w:szCs w:val="22"/>
              </w:rPr>
              <w:tab/>
              <w:t>24</w:t>
            </w:r>
          </w:hyperlink>
        </w:p>
        <w:p w:rsidR="005F0DA7" w:rsidRDefault="00000000">
          <w:pPr>
            <w:pBdr>
              <w:top w:val="nil"/>
              <w:left w:val="nil"/>
              <w:bottom w:val="nil"/>
              <w:right w:val="nil"/>
              <w:between w:val="nil"/>
            </w:pBdr>
            <w:tabs>
              <w:tab w:val="right" w:pos="6950"/>
            </w:tabs>
            <w:spacing w:before="120"/>
            <w:ind w:left="240"/>
            <w:rPr>
              <w:rFonts w:ascii="Candara" w:eastAsia="Candara" w:hAnsi="Candara" w:cs="Candara"/>
              <w:color w:val="000000"/>
            </w:rPr>
          </w:pPr>
          <w:hyperlink w:anchor="_heading=h.f3hhqb8loxn6">
            <w:r>
              <w:rPr>
                <w:rFonts w:ascii="Candara" w:eastAsia="Candara" w:hAnsi="Candara" w:cs="Candara"/>
                <w:color w:val="000000"/>
                <w:sz w:val="22"/>
                <w:szCs w:val="22"/>
              </w:rPr>
              <w:t>Penalties for Non-Compliance</w:t>
            </w:r>
            <w:r>
              <w:rPr>
                <w:rFonts w:ascii="Candara" w:eastAsia="Candara" w:hAnsi="Candara" w:cs="Candara"/>
                <w:color w:val="000000"/>
                <w:sz w:val="22"/>
                <w:szCs w:val="22"/>
              </w:rPr>
              <w:tab/>
              <w:t>25</w:t>
            </w:r>
          </w:hyperlink>
        </w:p>
        <w:p w:rsidR="005F0DA7" w:rsidRDefault="00000000">
          <w:pPr>
            <w:pBdr>
              <w:top w:val="nil"/>
              <w:left w:val="nil"/>
              <w:bottom w:val="nil"/>
              <w:right w:val="nil"/>
              <w:between w:val="nil"/>
            </w:pBdr>
            <w:tabs>
              <w:tab w:val="right" w:pos="6950"/>
            </w:tabs>
            <w:spacing w:before="120"/>
            <w:ind w:left="240"/>
            <w:rPr>
              <w:rFonts w:ascii="Candara" w:eastAsia="Candara" w:hAnsi="Candara" w:cs="Candara"/>
              <w:color w:val="000000"/>
            </w:rPr>
          </w:pPr>
          <w:hyperlink w:anchor="_heading=h.c397p1sv5x1l">
            <w:r>
              <w:rPr>
                <w:rFonts w:ascii="Candara" w:eastAsia="Candara" w:hAnsi="Candara" w:cs="Candara"/>
                <w:color w:val="000000"/>
                <w:sz w:val="22"/>
                <w:szCs w:val="22"/>
              </w:rPr>
              <w:t>Payment</w:t>
            </w:r>
            <w:r>
              <w:rPr>
                <w:rFonts w:ascii="Candara" w:eastAsia="Candara" w:hAnsi="Candara" w:cs="Candara"/>
                <w:color w:val="000000"/>
                <w:sz w:val="22"/>
                <w:szCs w:val="22"/>
              </w:rPr>
              <w:tab/>
              <w:t>27</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d8380brh4m0l">
            <w:r>
              <w:rPr>
                <w:rFonts w:ascii="Candara" w:eastAsia="Candara" w:hAnsi="Candara" w:cs="Candara"/>
                <w:b/>
                <w:i/>
                <w:color w:val="000000"/>
              </w:rPr>
              <w:t>CHAPTER 6</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rmiy3pg9kyvj">
            <w:r>
              <w:rPr>
                <w:rFonts w:ascii="Candara" w:eastAsia="Candara" w:hAnsi="Candara" w:cs="Candara"/>
                <w:b/>
                <w:i/>
                <w:color w:val="000000"/>
              </w:rPr>
              <w:t>GRIEVANCE REDRESSAL MECHANISM</w:t>
            </w:r>
          </w:hyperlink>
          <w:hyperlink w:anchor="_heading=h.rmiy3pg9kyvj">
            <w:r>
              <w:rPr>
                <w:rFonts w:ascii="Candara" w:eastAsia="Candara" w:hAnsi="Candara" w:cs="Candara"/>
                <w:i/>
                <w:color w:val="000000"/>
              </w:rPr>
              <w:tab/>
              <w:t>28</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at5izjdqy0oh">
            <w:r>
              <w:rPr>
                <w:rFonts w:ascii="Candara" w:eastAsia="Candara" w:hAnsi="Candara" w:cs="Candara"/>
                <w:b/>
                <w:i/>
                <w:color w:val="000000"/>
              </w:rPr>
              <w:t>Abbreviations</w:t>
            </w:r>
          </w:hyperlink>
          <w:hyperlink w:anchor="_heading=h.at5izjdqy0oh">
            <w:r>
              <w:rPr>
                <w:rFonts w:ascii="Candara" w:eastAsia="Candara" w:hAnsi="Candara" w:cs="Candara"/>
                <w:i/>
                <w:color w:val="000000"/>
              </w:rPr>
              <w:tab/>
              <w:t>29</w:t>
            </w:r>
          </w:hyperlink>
        </w:p>
        <w:p w:rsidR="005F0DA7" w:rsidRDefault="00000000">
          <w:pPr>
            <w:pBdr>
              <w:top w:val="nil"/>
              <w:left w:val="nil"/>
              <w:bottom w:val="nil"/>
              <w:right w:val="nil"/>
              <w:between w:val="nil"/>
            </w:pBdr>
            <w:tabs>
              <w:tab w:val="right" w:pos="6950"/>
            </w:tabs>
            <w:spacing w:before="120"/>
            <w:rPr>
              <w:rFonts w:ascii="Candara" w:eastAsia="Candara" w:hAnsi="Candara" w:cs="Candara"/>
              <w:b/>
              <w:i/>
              <w:color w:val="000000"/>
            </w:rPr>
          </w:pPr>
          <w:hyperlink w:anchor="_heading=h.7yefzjcdjb7l">
            <w:r>
              <w:rPr>
                <w:rFonts w:ascii="Candara" w:eastAsia="Candara" w:hAnsi="Candara" w:cs="Candara"/>
                <w:b/>
                <w:i/>
                <w:color w:val="000000"/>
              </w:rPr>
              <w:t>DEFINITIONS</w:t>
            </w:r>
          </w:hyperlink>
          <w:hyperlink w:anchor="_heading=h.7yefzjcdjb7l">
            <w:r>
              <w:rPr>
                <w:rFonts w:ascii="Candara" w:eastAsia="Candara" w:hAnsi="Candara" w:cs="Candara"/>
                <w:i/>
                <w:color w:val="000000"/>
              </w:rPr>
              <w:tab/>
              <w:t>30</w:t>
            </w:r>
          </w:hyperlink>
        </w:p>
        <w:p w:rsidR="005F0DA7" w:rsidRDefault="00000000">
          <w:pPr>
            <w:rPr>
              <w:rFonts w:ascii="Candara" w:eastAsia="Candara" w:hAnsi="Candara" w:cs="Candara"/>
            </w:rPr>
          </w:pPr>
          <w:r>
            <w:fldChar w:fldCharType="end"/>
          </w:r>
        </w:p>
      </w:sdtContent>
    </w:sdt>
    <w:p w:rsidR="005F0DA7" w:rsidRDefault="005F0DA7">
      <w:pPr>
        <w:rPr>
          <w:rFonts w:ascii="Candara" w:eastAsia="Candara" w:hAnsi="Candara" w:cs="Candara"/>
          <w:b/>
        </w:rPr>
        <w:sectPr w:rsidR="005F0DA7">
          <w:footerReference w:type="even" r:id="rId9"/>
          <w:pgSz w:w="8400" w:h="11900"/>
          <w:pgMar w:top="720" w:right="720" w:bottom="720" w:left="720" w:header="720" w:footer="720" w:gutter="0"/>
          <w:pgNumType w:start="1"/>
          <w:cols w:space="720"/>
        </w:sectPr>
      </w:pPr>
    </w:p>
    <w:p w:rsidR="005F0DA7" w:rsidRDefault="00000000">
      <w:pPr>
        <w:pStyle w:val="Heading1"/>
        <w:spacing w:before="0"/>
        <w:jc w:val="center"/>
        <w:rPr>
          <w:rFonts w:ascii="Candara" w:eastAsia="Candara" w:hAnsi="Candara" w:cs="Candara"/>
          <w:b/>
          <w:color w:val="000000"/>
          <w:sz w:val="24"/>
          <w:szCs w:val="24"/>
        </w:rPr>
      </w:pPr>
      <w:bookmarkStart w:id="0" w:name="_heading=h.6qar6pk60ysf" w:colFirst="0" w:colLast="0"/>
      <w:bookmarkEnd w:id="0"/>
      <w:r>
        <w:rPr>
          <w:rFonts w:ascii="Candara" w:eastAsia="Candara" w:hAnsi="Candara" w:cs="Candara"/>
          <w:b/>
          <w:color w:val="000000"/>
          <w:sz w:val="24"/>
          <w:szCs w:val="24"/>
        </w:rPr>
        <w:lastRenderedPageBreak/>
        <w:t>FOREWORD</w:t>
      </w:r>
    </w:p>
    <w:p w:rsidR="005F0DA7" w:rsidRDefault="005F0DA7"/>
    <w:p w:rsidR="005F0DA7" w:rsidRDefault="00000000">
      <w:pPr>
        <w:pBdr>
          <w:top w:val="nil"/>
          <w:left w:val="nil"/>
          <w:bottom w:val="nil"/>
          <w:right w:val="nil"/>
          <w:between w:val="nil"/>
        </w:pBdr>
        <w:spacing w:after="280" w:line="276" w:lineRule="auto"/>
        <w:jc w:val="both"/>
        <w:rPr>
          <w:rFonts w:ascii="Candara" w:eastAsia="Candara" w:hAnsi="Candara" w:cs="Candara"/>
          <w:color w:val="000000"/>
          <w:sz w:val="22"/>
          <w:szCs w:val="22"/>
        </w:rPr>
      </w:pPr>
      <w:r>
        <w:rPr>
          <w:rFonts w:ascii="Candara" w:eastAsia="Candara" w:hAnsi="Candara" w:cs="Candara"/>
          <w:color w:val="000000"/>
          <w:sz w:val="22"/>
          <w:szCs w:val="22"/>
        </w:rPr>
        <w:t>It gives me great pleasure to present the first edition of the </w:t>
      </w:r>
      <w:r>
        <w:rPr>
          <w:rFonts w:ascii="Candara" w:eastAsia="Candara" w:hAnsi="Candara" w:cs="Candara"/>
          <w:i/>
          <w:color w:val="000000"/>
          <w:sz w:val="22"/>
          <w:szCs w:val="22"/>
        </w:rPr>
        <w:t>TVET Quality and Qualifications Regulations 2025</w:t>
      </w:r>
      <w:r>
        <w:rPr>
          <w:rFonts w:ascii="Candara" w:eastAsia="Candara" w:hAnsi="Candara" w:cs="Candara"/>
          <w:color w:val="000000"/>
          <w:sz w:val="22"/>
          <w:szCs w:val="22"/>
        </w:rPr>
        <w:t>, issued by the Technical and Vocational Education and Training (TVET) Quality Council under the Bhutan Qualifications and Professional Certification Authority (BQPCA), Ministry of Education and Skills Development.</w:t>
      </w:r>
    </w:p>
    <w:p w:rsidR="005F0DA7" w:rsidRDefault="00000000">
      <w:pPr>
        <w:pBdr>
          <w:top w:val="nil"/>
          <w:left w:val="nil"/>
          <w:bottom w:val="nil"/>
          <w:right w:val="nil"/>
          <w:between w:val="nil"/>
        </w:pBdr>
        <w:spacing w:line="276" w:lineRule="auto"/>
        <w:jc w:val="both"/>
        <w:rPr>
          <w:rFonts w:ascii="Candara" w:eastAsia="Candara" w:hAnsi="Candara" w:cs="Candara"/>
          <w:color w:val="000000"/>
          <w:sz w:val="22"/>
          <w:szCs w:val="22"/>
        </w:rPr>
      </w:pPr>
      <w:r>
        <w:rPr>
          <w:rFonts w:ascii="Candara" w:eastAsia="Candara" w:hAnsi="Candara" w:cs="Candara"/>
          <w:color w:val="000000"/>
          <w:sz w:val="22"/>
          <w:szCs w:val="22"/>
        </w:rPr>
        <w:t>This Regulation marks a significant milestone in our collective effort to strengthen and transform the TVET system in Bhutan. Guided by the Civil Service Reform Act of Bhutan 2022 and the National Education Policy 2025, it provides a comprehensive framework to uphold the quality, relevance, and recognition of TVET providers, programmes, and qualifications.</w:t>
      </w:r>
    </w:p>
    <w:p w:rsidR="005F0DA7" w:rsidRDefault="00000000">
      <w:pPr>
        <w:pBdr>
          <w:top w:val="nil"/>
          <w:left w:val="nil"/>
          <w:bottom w:val="nil"/>
          <w:right w:val="nil"/>
          <w:between w:val="nil"/>
        </w:pBdr>
        <w:spacing w:line="276" w:lineRule="auto"/>
        <w:jc w:val="both"/>
        <w:rPr>
          <w:rFonts w:ascii="Candara" w:eastAsia="Candara" w:hAnsi="Candara" w:cs="Candara"/>
          <w:color w:val="000000"/>
          <w:sz w:val="22"/>
          <w:szCs w:val="22"/>
        </w:rPr>
      </w:pPr>
      <w:r>
        <w:rPr>
          <w:rFonts w:ascii="Candara" w:eastAsia="Candara" w:hAnsi="Candara" w:cs="Candara"/>
          <w:color w:val="000000"/>
          <w:sz w:val="22"/>
          <w:szCs w:val="22"/>
        </w:rPr>
        <w:t>This Regulation is developed to improve governance, enhance accountability, and drive continuous improvement across the TVET ecosystem. They also ensure that all qualifications are credible, nationally recognized, and aligned with the Bhutan Qualifications Framework (BQF) 2023, while being benchmarked against international standards.</w:t>
      </w:r>
    </w:p>
    <w:p w:rsidR="005F0DA7" w:rsidRDefault="00000000">
      <w:pPr>
        <w:pBdr>
          <w:top w:val="nil"/>
          <w:left w:val="nil"/>
          <w:bottom w:val="nil"/>
          <w:right w:val="nil"/>
          <w:between w:val="nil"/>
        </w:pBdr>
        <w:spacing w:line="276" w:lineRule="auto"/>
        <w:jc w:val="both"/>
        <w:rPr>
          <w:rFonts w:ascii="Candara" w:eastAsia="Candara" w:hAnsi="Candara" w:cs="Candara"/>
          <w:color w:val="000000"/>
          <w:sz w:val="22"/>
          <w:szCs w:val="22"/>
        </w:rPr>
      </w:pPr>
      <w:r>
        <w:rPr>
          <w:rFonts w:ascii="Candara" w:eastAsia="Candara" w:hAnsi="Candara" w:cs="Candara"/>
          <w:color w:val="000000"/>
          <w:sz w:val="22"/>
          <w:szCs w:val="22"/>
        </w:rPr>
        <w:t>The implementation of this Regulation will not only contribute to the development of a highly skilled and competent workforce but also enhance the employability of our youth and support Bhutan’s socio-economic progress. It reflects our national vision to create a future-ready education and skills development system that responds effectively to the needs of learners, industries, and society at large.</w:t>
      </w:r>
    </w:p>
    <w:p w:rsidR="005F0DA7" w:rsidRDefault="00000000">
      <w:pPr>
        <w:pBdr>
          <w:top w:val="nil"/>
          <w:left w:val="nil"/>
          <w:bottom w:val="nil"/>
          <w:right w:val="nil"/>
          <w:between w:val="nil"/>
        </w:pBdr>
        <w:spacing w:line="276" w:lineRule="auto"/>
        <w:jc w:val="both"/>
        <w:rPr>
          <w:rFonts w:ascii="Candara" w:eastAsia="Candara" w:hAnsi="Candara" w:cs="Candara"/>
          <w:color w:val="000000"/>
          <w:sz w:val="22"/>
          <w:szCs w:val="22"/>
        </w:rPr>
      </w:pPr>
      <w:r>
        <w:rPr>
          <w:rFonts w:ascii="Candara" w:eastAsia="Candara" w:hAnsi="Candara" w:cs="Candara"/>
          <w:color w:val="000000"/>
          <w:sz w:val="22"/>
          <w:szCs w:val="22"/>
        </w:rPr>
        <w:t>I commend all stakeholders who have contributed to the formulation of this important Regulation and look forward to its effective implementation for the betterment of Bhutan’s human capital and national development.</w:t>
      </w:r>
    </w:p>
    <w:p w:rsidR="005F0DA7" w:rsidRDefault="005F0DA7">
      <w:pPr>
        <w:pBdr>
          <w:top w:val="nil"/>
          <w:left w:val="nil"/>
          <w:bottom w:val="nil"/>
          <w:right w:val="nil"/>
          <w:between w:val="nil"/>
        </w:pBdr>
        <w:spacing w:line="276" w:lineRule="auto"/>
        <w:jc w:val="both"/>
        <w:rPr>
          <w:rFonts w:ascii="Candara" w:eastAsia="Candara" w:hAnsi="Candara" w:cs="Candara"/>
          <w:i/>
          <w:sz w:val="22"/>
          <w:szCs w:val="22"/>
        </w:rPr>
      </w:pPr>
    </w:p>
    <w:p w:rsidR="005F0DA7" w:rsidRDefault="005F0DA7">
      <w:pPr>
        <w:pBdr>
          <w:top w:val="nil"/>
          <w:left w:val="nil"/>
          <w:bottom w:val="nil"/>
          <w:right w:val="nil"/>
          <w:between w:val="nil"/>
        </w:pBdr>
        <w:spacing w:line="276" w:lineRule="auto"/>
        <w:jc w:val="both"/>
        <w:rPr>
          <w:rFonts w:ascii="Candara" w:eastAsia="Candara" w:hAnsi="Candara" w:cs="Candara"/>
          <w:i/>
          <w:sz w:val="22"/>
          <w:szCs w:val="22"/>
        </w:rPr>
      </w:pPr>
    </w:p>
    <w:p w:rsidR="005F0DA7" w:rsidRDefault="005F0DA7">
      <w:pPr>
        <w:pBdr>
          <w:top w:val="nil"/>
          <w:left w:val="nil"/>
          <w:bottom w:val="nil"/>
          <w:right w:val="nil"/>
          <w:between w:val="nil"/>
        </w:pBdr>
        <w:spacing w:line="276" w:lineRule="auto"/>
        <w:jc w:val="both"/>
        <w:rPr>
          <w:rFonts w:ascii="Candara" w:eastAsia="Candara" w:hAnsi="Candara" w:cs="Candara"/>
          <w:i/>
          <w:sz w:val="22"/>
          <w:szCs w:val="22"/>
        </w:rPr>
      </w:pPr>
    </w:p>
    <w:p w:rsidR="005F0DA7" w:rsidRDefault="00000000">
      <w:pPr>
        <w:pBdr>
          <w:top w:val="nil"/>
          <w:left w:val="nil"/>
          <w:bottom w:val="nil"/>
          <w:right w:val="nil"/>
          <w:between w:val="nil"/>
        </w:pBdr>
        <w:spacing w:line="276" w:lineRule="auto"/>
        <w:jc w:val="both"/>
        <w:rPr>
          <w:rFonts w:ascii="Candara" w:eastAsia="Candara" w:hAnsi="Candara" w:cs="Candara"/>
          <w:color w:val="000000"/>
          <w:sz w:val="22"/>
          <w:szCs w:val="22"/>
        </w:rPr>
      </w:pPr>
      <w:r>
        <w:rPr>
          <w:rFonts w:ascii="Candara" w:eastAsia="Candara" w:hAnsi="Candara" w:cs="Candara"/>
          <w:i/>
          <w:color w:val="000000"/>
          <w:sz w:val="22"/>
          <w:szCs w:val="22"/>
        </w:rPr>
        <w:t>Minister</w:t>
      </w:r>
      <w:r>
        <w:rPr>
          <w:rFonts w:ascii="Candara" w:eastAsia="Candara" w:hAnsi="Candara" w:cs="Candara"/>
          <w:color w:val="000000"/>
          <w:sz w:val="22"/>
          <w:szCs w:val="22"/>
        </w:rPr>
        <w:br/>
        <w:t>Ministry of Education and Skills Development</w:t>
      </w:r>
    </w:p>
    <w:p w:rsidR="005F0DA7" w:rsidRDefault="00000000">
      <w:pPr>
        <w:pStyle w:val="Heading1"/>
        <w:spacing w:before="0"/>
        <w:jc w:val="center"/>
        <w:rPr>
          <w:rFonts w:ascii="Candara" w:eastAsia="Candara" w:hAnsi="Candara" w:cs="Candara"/>
          <w:b/>
          <w:color w:val="000000"/>
          <w:sz w:val="24"/>
          <w:szCs w:val="24"/>
        </w:rPr>
      </w:pPr>
      <w:bookmarkStart w:id="1" w:name="_heading=h.ebxs8lhmrhbm" w:colFirst="0" w:colLast="0"/>
      <w:bookmarkEnd w:id="1"/>
      <w:r>
        <w:rPr>
          <w:rFonts w:ascii="Candara" w:eastAsia="Candara" w:hAnsi="Candara" w:cs="Candara"/>
          <w:b/>
          <w:color w:val="000000"/>
          <w:sz w:val="24"/>
          <w:szCs w:val="24"/>
        </w:rPr>
        <w:lastRenderedPageBreak/>
        <w:t>CHAPTER 1</w:t>
      </w:r>
    </w:p>
    <w:p w:rsidR="005F0DA7" w:rsidRDefault="00000000">
      <w:pPr>
        <w:pStyle w:val="Heading1"/>
        <w:spacing w:before="0"/>
        <w:jc w:val="center"/>
        <w:rPr>
          <w:rFonts w:ascii="Candara" w:eastAsia="Candara" w:hAnsi="Candara" w:cs="Candara"/>
          <w:color w:val="FF0000"/>
        </w:rPr>
      </w:pPr>
      <w:bookmarkStart w:id="2" w:name="_heading=h.pfgklzsxsjo" w:colFirst="0" w:colLast="0"/>
      <w:bookmarkEnd w:id="2"/>
      <w:r>
        <w:rPr>
          <w:rFonts w:ascii="Candara" w:eastAsia="Candara" w:hAnsi="Candara" w:cs="Candara"/>
          <w:b/>
          <w:color w:val="000000"/>
          <w:sz w:val="24"/>
          <w:szCs w:val="24"/>
        </w:rPr>
        <w:t xml:space="preserve"> PRELIMINARY</w:t>
      </w:r>
    </w:p>
    <w:p w:rsidR="005F0DA7" w:rsidRDefault="00000000">
      <w:pPr>
        <w:numPr>
          <w:ilvl w:val="0"/>
          <w:numId w:val="1"/>
        </w:numPr>
        <w:spacing w:before="200" w:after="200"/>
        <w:ind w:hanging="431"/>
        <w:jc w:val="both"/>
        <w:rPr>
          <w:rFonts w:ascii="Candara" w:eastAsia="Candara" w:hAnsi="Candara" w:cs="Candara"/>
        </w:rPr>
      </w:pPr>
      <w:r>
        <w:rPr>
          <w:rFonts w:ascii="Times New Roman" w:eastAsia="Times New Roman" w:hAnsi="Times New Roman" w:cs="Times New Roman"/>
        </w:rPr>
        <w:t xml:space="preserve">In pursuance of the powers vested under the </w:t>
      </w:r>
      <w:r>
        <w:rPr>
          <w:rFonts w:ascii="Times New Roman" w:eastAsia="Times New Roman" w:hAnsi="Times New Roman" w:cs="Times New Roman"/>
          <w:b/>
        </w:rPr>
        <w:t>Civil Service Reform Act of Bhutan 2022, Section 25</w:t>
      </w:r>
      <w:r>
        <w:rPr>
          <w:rFonts w:ascii="Times New Roman" w:eastAsia="Times New Roman" w:hAnsi="Times New Roman" w:cs="Times New Roman"/>
        </w:rPr>
        <w:t xml:space="preserve">, which provides that </w:t>
      </w:r>
      <w:r>
        <w:rPr>
          <w:rFonts w:ascii="Times New Roman" w:eastAsia="Times New Roman" w:hAnsi="Times New Roman" w:cs="Times New Roman"/>
          <w:i/>
        </w:rPr>
        <w:t>“The Bhutan Qualifications and Professional Certification Authority shall be the competent authority for qualification, accreditation, professional certification and the National Qualifications Framework,”</w:t>
      </w:r>
      <w:r>
        <w:rPr>
          <w:rFonts w:ascii="Times New Roman" w:eastAsia="Times New Roman" w:hAnsi="Times New Roman" w:cs="Times New Roman"/>
        </w:rPr>
        <w:t xml:space="preserve"> and in conformity with the provisions of the National Education Policy (NEP) 2025, Section 8 and Section 12</w:t>
      </w:r>
      <w:r>
        <w:rPr>
          <w:rFonts w:ascii="Times New Roman" w:eastAsia="Times New Roman" w:hAnsi="Times New Roman" w:cs="Times New Roman"/>
          <w:b/>
        </w:rPr>
        <w:t xml:space="preserve">, </w:t>
      </w:r>
      <w:r>
        <w:rPr>
          <w:rFonts w:ascii="Times New Roman" w:eastAsia="Times New Roman" w:hAnsi="Times New Roman" w:cs="Times New Roman"/>
        </w:rPr>
        <w:t>the</w:t>
      </w:r>
      <w:r>
        <w:rPr>
          <w:rFonts w:ascii="Times New Roman" w:eastAsia="Times New Roman" w:hAnsi="Times New Roman" w:cs="Times New Roman"/>
          <w:b/>
        </w:rPr>
        <w:t xml:space="preserve"> </w:t>
      </w:r>
      <w:r>
        <w:rPr>
          <w:rFonts w:ascii="Times New Roman" w:eastAsia="Times New Roman" w:hAnsi="Times New Roman" w:cs="Times New Roman"/>
        </w:rPr>
        <w:t>TVET Quality Council (TVET QC) hereby promulgates this Regulation as the lawful instrument governing the Technical and Vocational Education and Training (TVET) quality and qualifications in the Kingdom of Bhutan.</w:t>
      </w:r>
    </w:p>
    <w:p w:rsidR="005F0DA7" w:rsidRDefault="00000000">
      <w:pPr>
        <w:spacing w:before="240" w:after="240" w:line="276" w:lineRule="auto"/>
        <w:ind w:left="360"/>
        <w:jc w:val="both"/>
        <w:rPr>
          <w:rFonts w:ascii="Times New Roman" w:eastAsia="Times New Roman" w:hAnsi="Times New Roman" w:cs="Times New Roman"/>
        </w:rPr>
      </w:pPr>
      <w:r>
        <w:rPr>
          <w:rFonts w:ascii="Times New Roman" w:eastAsia="Times New Roman" w:hAnsi="Times New Roman" w:cs="Times New Roman"/>
        </w:rPr>
        <w:t>This Regulation is further issued on the legal basis of the authority</w:t>
      </w:r>
      <w:r>
        <w:rPr>
          <w:rFonts w:ascii="Times New Roman" w:eastAsia="Times New Roman" w:hAnsi="Times New Roman" w:cs="Times New Roman"/>
          <w:b/>
        </w:rPr>
        <w:t xml:space="preserve"> </w:t>
      </w:r>
      <w:r>
        <w:rPr>
          <w:rFonts w:ascii="Times New Roman" w:eastAsia="Times New Roman" w:hAnsi="Times New Roman" w:cs="Times New Roman"/>
        </w:rPr>
        <w:t xml:space="preserve">conveyed through the </w:t>
      </w:r>
      <w:r>
        <w:rPr>
          <w:rFonts w:ascii="Times New Roman" w:eastAsia="Times New Roman" w:hAnsi="Times New Roman" w:cs="Times New Roman"/>
          <w:b/>
        </w:rPr>
        <w:t>Royal Civil Service Commission’s (RCSC) Reorganization Order No. RCSC/LD/63/2022/2266, dated 30 December 2022</w:t>
      </w:r>
      <w:r>
        <w:rPr>
          <w:rFonts w:ascii="Times New Roman" w:eastAsia="Times New Roman" w:hAnsi="Times New Roman" w:cs="Times New Roman"/>
        </w:rPr>
        <w:t xml:space="preserve">, and the subsequent </w:t>
      </w:r>
      <w:r>
        <w:rPr>
          <w:rFonts w:ascii="Times New Roman" w:eastAsia="Times New Roman" w:hAnsi="Times New Roman" w:cs="Times New Roman"/>
          <w:b/>
        </w:rPr>
        <w:t>RCSC Letter No. RCSC/LTD/1/COM/2023/1112, dated 8 November 2023</w:t>
      </w:r>
      <w:r>
        <w:rPr>
          <w:rFonts w:ascii="Times New Roman" w:eastAsia="Times New Roman" w:hAnsi="Times New Roman" w:cs="Times New Roman"/>
        </w:rPr>
        <w:t>, together with the guiding principles, which collectively affirm the institutional mandate of the TVET QC to regulate qualifications, accreditation, professional certification, and the National Qualifications Framework in Bhutan.</w:t>
      </w:r>
    </w:p>
    <w:p w:rsidR="005F0DA7" w:rsidRDefault="00000000">
      <w:pPr>
        <w:spacing w:before="240" w:after="240" w:line="276" w:lineRule="auto"/>
        <w:ind w:left="360"/>
        <w:jc w:val="both"/>
        <w:rPr>
          <w:rFonts w:ascii="Times New Roman" w:eastAsia="Times New Roman" w:hAnsi="Times New Roman" w:cs="Times New Roman"/>
        </w:rPr>
      </w:pPr>
      <w:r>
        <w:rPr>
          <w:rFonts w:ascii="Times New Roman" w:eastAsia="Times New Roman" w:hAnsi="Times New Roman" w:cs="Times New Roman"/>
        </w:rPr>
        <w:t>Accordingly, this Regulation is hereby issued to give full legal effect to the mandate conferred upon the TVET QC, thereby ensuring accountability, transparency, and consistency in the governance and regulation of TVET quality and qualifications in the country.</w:t>
      </w:r>
    </w:p>
    <w:p w:rsidR="005F0DA7" w:rsidRDefault="005F0DA7">
      <w:pPr>
        <w:spacing w:line="276" w:lineRule="auto"/>
        <w:jc w:val="both"/>
        <w:rPr>
          <w:rFonts w:ascii="Candara" w:eastAsia="Candara" w:hAnsi="Candara" w:cs="Candara"/>
        </w:rPr>
      </w:pPr>
    </w:p>
    <w:p w:rsidR="005F0DA7" w:rsidRDefault="00000000">
      <w:pPr>
        <w:pStyle w:val="Heading1"/>
        <w:rPr>
          <w:rFonts w:ascii="Candara" w:eastAsia="Candara" w:hAnsi="Candara" w:cs="Candara"/>
          <w:b/>
          <w:color w:val="000000"/>
          <w:sz w:val="24"/>
          <w:szCs w:val="24"/>
        </w:rPr>
      </w:pPr>
      <w:bookmarkStart w:id="3" w:name="_heading=h.zfh6z0qj9vj4" w:colFirst="0" w:colLast="0"/>
      <w:bookmarkEnd w:id="3"/>
      <w:r>
        <w:rPr>
          <w:rFonts w:ascii="Candara" w:eastAsia="Candara" w:hAnsi="Candara" w:cs="Candara"/>
          <w:b/>
          <w:color w:val="000000"/>
          <w:sz w:val="24"/>
          <w:szCs w:val="24"/>
        </w:rPr>
        <w:lastRenderedPageBreak/>
        <w:t>Title:</w:t>
      </w:r>
    </w:p>
    <w:p w:rsidR="005F0DA7" w:rsidRDefault="00000000">
      <w:pPr>
        <w:numPr>
          <w:ilvl w:val="0"/>
          <w:numId w:val="1"/>
        </w:numPr>
        <w:spacing w:before="200" w:after="200"/>
        <w:ind w:hanging="431"/>
        <w:rPr>
          <w:rFonts w:ascii="Candara" w:eastAsia="Candara" w:hAnsi="Candara" w:cs="Candara"/>
        </w:rPr>
      </w:pPr>
      <w:r>
        <w:rPr>
          <w:rFonts w:ascii="Candara" w:eastAsia="Candara" w:hAnsi="Candara" w:cs="Candara"/>
        </w:rPr>
        <w:t>This Regulation shall be called “</w:t>
      </w:r>
      <w:r>
        <w:rPr>
          <w:rFonts w:ascii="Candara" w:eastAsia="Candara" w:hAnsi="Candara" w:cs="Candara"/>
          <w:b/>
        </w:rPr>
        <w:t>TVET Quality and Qualifications Regulation 2025”</w:t>
      </w:r>
    </w:p>
    <w:p w:rsidR="005F0DA7" w:rsidRDefault="00000000">
      <w:pPr>
        <w:pStyle w:val="Heading1"/>
        <w:rPr>
          <w:rFonts w:ascii="Candara" w:eastAsia="Candara" w:hAnsi="Candara" w:cs="Candara"/>
          <w:b/>
          <w:color w:val="000000"/>
          <w:sz w:val="24"/>
          <w:szCs w:val="24"/>
        </w:rPr>
      </w:pPr>
      <w:bookmarkStart w:id="4" w:name="_heading=h.4l002vymwq50" w:colFirst="0" w:colLast="0"/>
      <w:bookmarkEnd w:id="4"/>
      <w:r>
        <w:rPr>
          <w:rFonts w:ascii="Candara" w:eastAsia="Candara" w:hAnsi="Candara" w:cs="Candara"/>
          <w:b/>
          <w:color w:val="000000"/>
          <w:sz w:val="24"/>
          <w:szCs w:val="24"/>
        </w:rPr>
        <w:t xml:space="preserve"> Extent and Commencement</w:t>
      </w:r>
    </w:p>
    <w:p w:rsidR="005F0DA7" w:rsidRDefault="005F0DA7">
      <w:pPr>
        <w:ind w:left="720"/>
        <w:rPr>
          <w:rFonts w:ascii="Candara" w:eastAsia="Candara" w:hAnsi="Candara" w:cs="Candara"/>
        </w:rPr>
      </w:pPr>
    </w:p>
    <w:p w:rsidR="005F0DA7" w:rsidRDefault="00000000">
      <w:pPr>
        <w:numPr>
          <w:ilvl w:val="0"/>
          <w:numId w:val="1"/>
        </w:numPr>
        <w:spacing w:before="200" w:after="200"/>
        <w:ind w:hanging="431"/>
        <w:jc w:val="both"/>
        <w:rPr>
          <w:rFonts w:ascii="Candara" w:eastAsia="Candara" w:hAnsi="Candara" w:cs="Candara"/>
        </w:rPr>
      </w:pPr>
      <w:r>
        <w:rPr>
          <w:rFonts w:ascii="Candara" w:eastAsia="Candara" w:hAnsi="Candara" w:cs="Candara"/>
        </w:rPr>
        <w:t>This Regulation contains legal requirements that shall be met by all Training Providers, Trainers, Assessors, Accreditors, QMS Auditors, Supplementary Educational Service (SES) Centre and other relevant stakeholders within the mandates that come under the regulatory functions of TVET Quality Council.</w:t>
      </w:r>
    </w:p>
    <w:p w:rsidR="005F0DA7" w:rsidRDefault="00000000">
      <w:pPr>
        <w:numPr>
          <w:ilvl w:val="0"/>
          <w:numId w:val="1"/>
        </w:numPr>
        <w:spacing w:before="200" w:after="200"/>
        <w:ind w:hanging="431"/>
        <w:jc w:val="both"/>
        <w:rPr>
          <w:rFonts w:ascii="Candara" w:eastAsia="Candara" w:hAnsi="Candara" w:cs="Candara"/>
        </w:rPr>
      </w:pPr>
      <w:r>
        <w:rPr>
          <w:rFonts w:ascii="Candara" w:eastAsia="Candara" w:hAnsi="Candara" w:cs="Candara"/>
        </w:rPr>
        <w:t>This regulation shall apply to all individuals and organizations providing TVET and Supplementary Educational Services.</w:t>
      </w:r>
    </w:p>
    <w:p w:rsidR="005F0DA7" w:rsidRDefault="00000000">
      <w:pPr>
        <w:numPr>
          <w:ilvl w:val="0"/>
          <w:numId w:val="1"/>
        </w:numPr>
        <w:spacing w:before="200" w:after="200"/>
        <w:ind w:hanging="431"/>
        <w:jc w:val="both"/>
        <w:rPr>
          <w:rFonts w:ascii="Candara" w:eastAsia="Candara" w:hAnsi="Candara" w:cs="Candara"/>
        </w:rPr>
      </w:pPr>
      <w:r>
        <w:rPr>
          <w:rFonts w:ascii="Candara" w:eastAsia="Candara" w:hAnsi="Candara" w:cs="Candara"/>
        </w:rPr>
        <w:t>This regulation shall come into effect from 1</w:t>
      </w:r>
      <w:r>
        <w:rPr>
          <w:rFonts w:ascii="Candara" w:eastAsia="Candara" w:hAnsi="Candara" w:cs="Candara"/>
          <w:vertAlign w:val="superscript"/>
        </w:rPr>
        <w:t>st</w:t>
      </w:r>
      <w:r>
        <w:rPr>
          <w:rFonts w:ascii="Candara" w:eastAsia="Candara" w:hAnsi="Candara" w:cs="Candara"/>
        </w:rPr>
        <w:t xml:space="preserve"> December 2025.</w:t>
      </w:r>
    </w:p>
    <w:p w:rsidR="005F0DA7" w:rsidRDefault="00000000">
      <w:pPr>
        <w:pStyle w:val="Heading1"/>
        <w:spacing w:line="276" w:lineRule="auto"/>
        <w:rPr>
          <w:rFonts w:ascii="Candara" w:eastAsia="Candara" w:hAnsi="Candara" w:cs="Candara"/>
          <w:b/>
          <w:color w:val="000000"/>
          <w:sz w:val="24"/>
          <w:szCs w:val="24"/>
        </w:rPr>
      </w:pPr>
      <w:bookmarkStart w:id="5" w:name="_heading=h.mc1gqylbez9r" w:colFirst="0" w:colLast="0"/>
      <w:bookmarkEnd w:id="5"/>
      <w:r>
        <w:rPr>
          <w:rFonts w:ascii="Candara" w:eastAsia="Candara" w:hAnsi="Candara" w:cs="Candara"/>
          <w:b/>
          <w:color w:val="000000"/>
          <w:sz w:val="24"/>
          <w:szCs w:val="24"/>
        </w:rPr>
        <w:t>Purpose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This Regulation sets the regulatory standards, procedures and guidelines to ensure quality, relevance and credibility of TVET providers, programmes and qualifications.</w:t>
      </w:r>
    </w:p>
    <w:p w:rsidR="005F0DA7" w:rsidRDefault="00000000">
      <w:pPr>
        <w:spacing w:line="276" w:lineRule="auto"/>
        <w:jc w:val="both"/>
        <w:rPr>
          <w:rFonts w:ascii="Candara" w:eastAsia="Candara" w:hAnsi="Candara" w:cs="Candara"/>
        </w:rPr>
      </w:pPr>
      <w:r>
        <w:rPr>
          <w:rFonts w:ascii="Candara" w:eastAsia="Candara" w:hAnsi="Candara" w:cs="Candara"/>
        </w:rPr>
        <w:t>This Regulation aims to:</w:t>
      </w:r>
    </w:p>
    <w:p w:rsidR="005F0DA7" w:rsidRDefault="00000000">
      <w:pPr>
        <w:numPr>
          <w:ilvl w:val="0"/>
          <w:numId w:val="19"/>
        </w:numPr>
        <w:spacing w:before="200" w:after="200"/>
        <w:jc w:val="both"/>
        <w:rPr>
          <w:rFonts w:ascii="Candara" w:eastAsia="Candara" w:hAnsi="Candara" w:cs="Candara"/>
        </w:rPr>
      </w:pPr>
      <w:r>
        <w:rPr>
          <w:rFonts w:ascii="Candara" w:eastAsia="Candara" w:hAnsi="Candara" w:cs="Candara"/>
        </w:rPr>
        <w:t>Establish uniform standards and procedures for regulating qualification, accreditation and professional certification in TVET in line with Civil Service Reform Act of Bhutan 2022 and National Education Policy 2025.</w:t>
      </w:r>
    </w:p>
    <w:p w:rsidR="005F0DA7" w:rsidRDefault="00000000">
      <w:pPr>
        <w:numPr>
          <w:ilvl w:val="0"/>
          <w:numId w:val="19"/>
        </w:numPr>
        <w:spacing w:after="200"/>
        <w:jc w:val="both"/>
        <w:rPr>
          <w:rFonts w:ascii="Candara" w:eastAsia="Candara" w:hAnsi="Candara" w:cs="Candara"/>
        </w:rPr>
      </w:pPr>
      <w:r>
        <w:rPr>
          <w:rFonts w:ascii="Candara" w:eastAsia="Candara" w:hAnsi="Candara" w:cs="Candara"/>
        </w:rPr>
        <w:t>Ensure TVET Programme and qualifications are aligned to National and International Standards.</w:t>
      </w:r>
    </w:p>
    <w:p w:rsidR="005F0DA7" w:rsidRDefault="00000000">
      <w:pPr>
        <w:numPr>
          <w:ilvl w:val="0"/>
          <w:numId w:val="19"/>
        </w:numPr>
        <w:spacing w:after="200"/>
        <w:jc w:val="both"/>
        <w:rPr>
          <w:rFonts w:ascii="Candara" w:eastAsia="Candara" w:hAnsi="Candara" w:cs="Candara"/>
        </w:rPr>
      </w:pPr>
      <w:r>
        <w:rPr>
          <w:rFonts w:ascii="Candara" w:eastAsia="Candara" w:hAnsi="Candara" w:cs="Candara"/>
        </w:rPr>
        <w:lastRenderedPageBreak/>
        <w:t>Provide the framework for registration, accreditation, certification and quality assurance of TVET Providers, Programme, Professionals and Trainees.</w:t>
      </w:r>
    </w:p>
    <w:p w:rsidR="005F0DA7" w:rsidRDefault="00000000">
      <w:pPr>
        <w:numPr>
          <w:ilvl w:val="0"/>
          <w:numId w:val="19"/>
        </w:numPr>
        <w:spacing w:before="200" w:after="200"/>
        <w:jc w:val="both"/>
        <w:rPr>
          <w:rFonts w:ascii="Candara" w:eastAsia="Candara" w:hAnsi="Candara" w:cs="Candara"/>
        </w:rPr>
      </w:pPr>
      <w:r>
        <w:rPr>
          <w:rFonts w:ascii="Candara" w:eastAsia="Candara" w:hAnsi="Candara" w:cs="Candara"/>
        </w:rPr>
        <w:t>Strengthen the TVET ecosystem by promoting good governance, continuous quality improvement and the development of the skilled, competitive and globally competent workforce.</w:t>
      </w:r>
    </w:p>
    <w:p w:rsidR="005F0DA7" w:rsidRDefault="00000000">
      <w:pPr>
        <w:pStyle w:val="Heading1"/>
        <w:spacing w:line="276" w:lineRule="auto"/>
        <w:rPr>
          <w:rFonts w:ascii="Candara" w:eastAsia="Candara" w:hAnsi="Candara" w:cs="Candara"/>
          <w:b/>
          <w:color w:val="000000"/>
          <w:sz w:val="24"/>
          <w:szCs w:val="24"/>
        </w:rPr>
      </w:pPr>
      <w:bookmarkStart w:id="6" w:name="_heading=h.bhu9vlspjmuy" w:colFirst="0" w:colLast="0"/>
      <w:bookmarkEnd w:id="6"/>
      <w:r>
        <w:rPr>
          <w:rFonts w:ascii="Candara" w:eastAsia="Candara" w:hAnsi="Candara" w:cs="Candara"/>
          <w:b/>
          <w:color w:val="000000"/>
          <w:sz w:val="24"/>
          <w:szCs w:val="24"/>
        </w:rPr>
        <w:t>Supersession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All existing regulations, manuals, guidelines in force concerning TVET Quality and Qualifications shall deem to have been superseded from the effective date of this Regulation.</w:t>
      </w:r>
    </w:p>
    <w:p w:rsidR="005F0DA7" w:rsidRDefault="00000000">
      <w:pPr>
        <w:pStyle w:val="Heading1"/>
        <w:spacing w:line="276" w:lineRule="auto"/>
        <w:rPr>
          <w:rFonts w:ascii="Candara" w:eastAsia="Candara" w:hAnsi="Candara" w:cs="Candara"/>
          <w:b/>
          <w:color w:val="000000"/>
          <w:sz w:val="24"/>
          <w:szCs w:val="24"/>
        </w:rPr>
      </w:pPr>
      <w:bookmarkStart w:id="7" w:name="_heading=h.lh6t1l919i7u" w:colFirst="0" w:colLast="0"/>
      <w:bookmarkEnd w:id="7"/>
      <w:r>
        <w:rPr>
          <w:rFonts w:ascii="Candara" w:eastAsia="Candara" w:hAnsi="Candara" w:cs="Candara"/>
          <w:b/>
          <w:color w:val="000000"/>
          <w:sz w:val="24"/>
          <w:szCs w:val="24"/>
        </w:rPr>
        <w:t>Supplementary Notifications and Orders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issue Notifications, Orders, Quality Standards consistent with this Regulations as may be necessary from time to time.</w:t>
      </w:r>
    </w:p>
    <w:p w:rsidR="005F0DA7" w:rsidRDefault="00000000">
      <w:pPr>
        <w:pStyle w:val="Heading1"/>
        <w:spacing w:line="276" w:lineRule="auto"/>
        <w:rPr>
          <w:rFonts w:ascii="Candara" w:eastAsia="Candara" w:hAnsi="Candara" w:cs="Candara"/>
          <w:b/>
          <w:color w:val="000000"/>
          <w:sz w:val="24"/>
          <w:szCs w:val="24"/>
        </w:rPr>
      </w:pPr>
      <w:bookmarkStart w:id="8" w:name="_heading=h.26jzuqdvtzij" w:colFirst="0" w:colLast="0"/>
      <w:bookmarkEnd w:id="8"/>
      <w:r>
        <w:rPr>
          <w:rFonts w:ascii="Candara" w:eastAsia="Candara" w:hAnsi="Candara" w:cs="Candara"/>
          <w:b/>
          <w:color w:val="000000"/>
          <w:sz w:val="24"/>
          <w:szCs w:val="24"/>
        </w:rPr>
        <w:t>Authority for Amendment and Interpretation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authority for amendment and interpretation of any provisions under this Regulation shall vest with the TVET QC and its interpretation shall be final and binding.</w:t>
      </w:r>
    </w:p>
    <w:p w:rsidR="005F0DA7" w:rsidRDefault="005F0DA7">
      <w:pPr>
        <w:shd w:val="clear" w:color="auto" w:fill="FFFFFF"/>
        <w:spacing w:before="240" w:after="240" w:line="276" w:lineRule="auto"/>
        <w:rPr>
          <w:rFonts w:ascii="Candara" w:eastAsia="Candara" w:hAnsi="Candara" w:cs="Candara"/>
          <w:b/>
        </w:rPr>
      </w:pPr>
    </w:p>
    <w:p w:rsidR="005F0DA7" w:rsidRDefault="005F0DA7">
      <w:pPr>
        <w:shd w:val="clear" w:color="auto" w:fill="FFFFFF"/>
        <w:spacing w:before="240" w:after="240" w:line="276" w:lineRule="auto"/>
        <w:rPr>
          <w:rFonts w:ascii="Candara" w:eastAsia="Candara" w:hAnsi="Candara" w:cs="Candara"/>
          <w:b/>
        </w:rPr>
      </w:pPr>
    </w:p>
    <w:p w:rsidR="005F0DA7" w:rsidRDefault="005F0DA7">
      <w:pPr>
        <w:shd w:val="clear" w:color="auto" w:fill="FFFFFF"/>
        <w:spacing w:before="240" w:after="240" w:line="276" w:lineRule="auto"/>
        <w:rPr>
          <w:rFonts w:ascii="Candara" w:eastAsia="Candara" w:hAnsi="Candara" w:cs="Candara"/>
          <w:b/>
        </w:rPr>
      </w:pPr>
    </w:p>
    <w:p w:rsidR="005F0DA7" w:rsidRDefault="00000000">
      <w:pPr>
        <w:pStyle w:val="Heading1"/>
        <w:spacing w:before="0" w:line="276" w:lineRule="auto"/>
        <w:jc w:val="center"/>
        <w:rPr>
          <w:rFonts w:ascii="Candara" w:eastAsia="Candara" w:hAnsi="Candara" w:cs="Candara"/>
          <w:b/>
          <w:color w:val="000000"/>
          <w:sz w:val="24"/>
          <w:szCs w:val="24"/>
        </w:rPr>
      </w:pPr>
      <w:bookmarkStart w:id="9" w:name="_heading=h.to8hp841a3g4" w:colFirst="0" w:colLast="0"/>
      <w:bookmarkEnd w:id="9"/>
      <w:r>
        <w:rPr>
          <w:rFonts w:ascii="Candara" w:eastAsia="Candara" w:hAnsi="Candara" w:cs="Candara"/>
          <w:b/>
          <w:color w:val="000000"/>
          <w:sz w:val="24"/>
          <w:szCs w:val="24"/>
        </w:rPr>
        <w:lastRenderedPageBreak/>
        <w:t>CHAPTER 2</w:t>
      </w:r>
    </w:p>
    <w:p w:rsidR="005F0DA7" w:rsidRDefault="00000000">
      <w:pPr>
        <w:pStyle w:val="Heading1"/>
        <w:spacing w:before="0" w:line="276" w:lineRule="auto"/>
        <w:jc w:val="center"/>
        <w:rPr>
          <w:rFonts w:ascii="Candara" w:eastAsia="Candara" w:hAnsi="Candara" w:cs="Candara"/>
          <w:b/>
          <w:color w:val="000000"/>
          <w:sz w:val="24"/>
          <w:szCs w:val="24"/>
        </w:rPr>
      </w:pPr>
      <w:bookmarkStart w:id="10" w:name="_heading=h.d9badm5v42pr" w:colFirst="0" w:colLast="0"/>
      <w:bookmarkEnd w:id="10"/>
      <w:r>
        <w:rPr>
          <w:rFonts w:ascii="Candara" w:eastAsia="Candara" w:hAnsi="Candara" w:cs="Candara"/>
          <w:b/>
          <w:color w:val="000000"/>
          <w:sz w:val="24"/>
          <w:szCs w:val="24"/>
        </w:rPr>
        <w:t>NATIONAL COMPETENCY STANDARDS AND TVET QUALIFICATIONS</w:t>
      </w:r>
    </w:p>
    <w:p w:rsidR="005F0DA7" w:rsidRDefault="005F0DA7">
      <w:pPr>
        <w:spacing w:line="276" w:lineRule="auto"/>
      </w:pPr>
    </w:p>
    <w:p w:rsidR="005F0DA7" w:rsidRDefault="00000000">
      <w:pPr>
        <w:spacing w:line="276" w:lineRule="auto"/>
        <w:jc w:val="both"/>
        <w:rPr>
          <w:rFonts w:ascii="Candara" w:eastAsia="Candara" w:hAnsi="Candara" w:cs="Candara"/>
        </w:rPr>
      </w:pPr>
      <w:r>
        <w:rPr>
          <w:rFonts w:ascii="Candara" w:eastAsia="Candara" w:hAnsi="Candara" w:cs="Candara"/>
        </w:rPr>
        <w:t>This chapter outlines the regulatory requirements for the development, revision and endorsement of National Competency Standards (NCS) and TVET Qualifications aligned with the labor market needs.</w:t>
      </w:r>
    </w:p>
    <w:p w:rsidR="005F0DA7" w:rsidRDefault="00000000">
      <w:pPr>
        <w:pStyle w:val="Heading1"/>
        <w:spacing w:line="276" w:lineRule="auto"/>
        <w:rPr>
          <w:rFonts w:ascii="Candara" w:eastAsia="Candara" w:hAnsi="Candara" w:cs="Candara"/>
          <w:b/>
          <w:color w:val="000000"/>
          <w:sz w:val="24"/>
          <w:szCs w:val="24"/>
        </w:rPr>
      </w:pPr>
      <w:bookmarkStart w:id="11" w:name="_heading=h.8gqzb48qjirs" w:colFirst="0" w:colLast="0"/>
      <w:bookmarkEnd w:id="11"/>
      <w:r>
        <w:rPr>
          <w:rFonts w:ascii="Candara" w:eastAsia="Candara" w:hAnsi="Candara" w:cs="Candara"/>
          <w:b/>
          <w:color w:val="000000"/>
          <w:sz w:val="24"/>
          <w:szCs w:val="24"/>
        </w:rPr>
        <w:t xml:space="preserve">Development </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review the proposal for the development of NCS in line with the labour market demand and national priorities.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NCS shall be developed through a structured and consultative process by engaging 80% of the participants from the relevant industries and 20% participants from the TVET Providers. </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NCS shall form the basis for setting TVET qualifications, curriculum development and assessment of competencies.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NCS may be developed by the TVET providers or industries and shall be submitted to TVET QC for endorsement.</w:t>
      </w:r>
    </w:p>
    <w:p w:rsidR="005F0DA7" w:rsidRDefault="00000000">
      <w:pPr>
        <w:pStyle w:val="Heading1"/>
        <w:spacing w:line="276" w:lineRule="auto"/>
        <w:rPr>
          <w:rFonts w:ascii="Candara" w:eastAsia="Candara" w:hAnsi="Candara" w:cs="Candara"/>
          <w:b/>
          <w:color w:val="000000"/>
          <w:sz w:val="24"/>
          <w:szCs w:val="24"/>
        </w:rPr>
      </w:pPr>
      <w:bookmarkStart w:id="12" w:name="_heading=h.rzih8fa4vx3o" w:colFirst="0" w:colLast="0"/>
      <w:bookmarkEnd w:id="12"/>
      <w:r>
        <w:rPr>
          <w:rFonts w:ascii="Candara" w:eastAsia="Candara" w:hAnsi="Candara" w:cs="Candara"/>
          <w:b/>
          <w:color w:val="000000"/>
          <w:sz w:val="24"/>
          <w:szCs w:val="24"/>
        </w:rPr>
        <w:t xml:space="preserve">Revision </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color w:val="000000"/>
        </w:rPr>
        <w:t>The NCS shall be reviewed every five years or as and when required to ensure currency, relevance and in alignment with labour market needs.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NCS shall be reviewed through a structured and consultative process by engaging 80% of the participants from the relevant industries and 20% participants from the TVET Providers. </w:t>
      </w:r>
    </w:p>
    <w:p w:rsidR="005F0DA7" w:rsidRDefault="00000000">
      <w:pPr>
        <w:pStyle w:val="Heading1"/>
        <w:spacing w:line="276" w:lineRule="auto"/>
        <w:rPr>
          <w:rFonts w:ascii="Candara" w:eastAsia="Candara" w:hAnsi="Candara" w:cs="Candara"/>
          <w:b/>
          <w:color w:val="000000"/>
          <w:sz w:val="24"/>
          <w:szCs w:val="24"/>
        </w:rPr>
      </w:pPr>
      <w:bookmarkStart w:id="13" w:name="_heading=h.7u82g5tfg5t4" w:colFirst="0" w:colLast="0"/>
      <w:bookmarkEnd w:id="13"/>
      <w:r>
        <w:rPr>
          <w:rFonts w:ascii="Candara" w:eastAsia="Candara" w:hAnsi="Candara" w:cs="Candara"/>
          <w:b/>
          <w:color w:val="000000"/>
          <w:sz w:val="24"/>
          <w:szCs w:val="24"/>
        </w:rPr>
        <w:lastRenderedPageBreak/>
        <w:t>Endorsement and Database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endorse new or revised NCS prior to publication.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maintain the database of NCS in the digital format in the TVET-MIS.</w:t>
      </w: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6E0652" w:rsidRDefault="006E0652">
      <w:pPr>
        <w:spacing w:line="276" w:lineRule="auto"/>
        <w:jc w:val="center"/>
        <w:rPr>
          <w:rFonts w:ascii="Candara" w:eastAsia="Candara" w:hAnsi="Candara" w:cs="Candara"/>
          <w:b/>
        </w:rPr>
      </w:pPr>
    </w:p>
    <w:p w:rsidR="006E0652" w:rsidRDefault="006E0652">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000000">
      <w:pPr>
        <w:pStyle w:val="Heading1"/>
        <w:spacing w:before="0"/>
        <w:jc w:val="center"/>
        <w:rPr>
          <w:rFonts w:ascii="Candara" w:eastAsia="Candara" w:hAnsi="Candara" w:cs="Candara"/>
          <w:b/>
          <w:color w:val="000000"/>
          <w:sz w:val="24"/>
          <w:szCs w:val="24"/>
        </w:rPr>
      </w:pPr>
      <w:bookmarkStart w:id="14" w:name="_heading=h.al668rck17ku" w:colFirst="0" w:colLast="0"/>
      <w:bookmarkEnd w:id="14"/>
      <w:r>
        <w:rPr>
          <w:rFonts w:ascii="Candara" w:eastAsia="Candara" w:hAnsi="Candara" w:cs="Candara"/>
          <w:b/>
          <w:color w:val="000000"/>
          <w:sz w:val="24"/>
          <w:szCs w:val="24"/>
        </w:rPr>
        <w:lastRenderedPageBreak/>
        <w:t>CHAPTER 3</w:t>
      </w:r>
    </w:p>
    <w:p w:rsidR="005F0DA7" w:rsidRDefault="00000000">
      <w:pPr>
        <w:pStyle w:val="Heading1"/>
        <w:spacing w:before="0"/>
        <w:jc w:val="center"/>
        <w:rPr>
          <w:rFonts w:ascii="Candara" w:eastAsia="Candara" w:hAnsi="Candara" w:cs="Candara"/>
          <w:b/>
          <w:color w:val="000000"/>
          <w:sz w:val="24"/>
          <w:szCs w:val="24"/>
        </w:rPr>
      </w:pPr>
      <w:bookmarkStart w:id="15" w:name="_heading=h.v2oaefj2w8ob" w:colFirst="0" w:colLast="0"/>
      <w:bookmarkEnd w:id="15"/>
      <w:r>
        <w:rPr>
          <w:rFonts w:ascii="Candara" w:eastAsia="Candara" w:hAnsi="Candara" w:cs="Candara"/>
          <w:b/>
          <w:color w:val="000000"/>
          <w:sz w:val="24"/>
          <w:szCs w:val="24"/>
        </w:rPr>
        <w:t xml:space="preserve">TVET QUALITY ASSURANCE </w:t>
      </w:r>
    </w:p>
    <w:p w:rsidR="005F0DA7" w:rsidRDefault="005F0DA7"/>
    <w:p w:rsidR="005F0DA7" w:rsidRDefault="00000000">
      <w:pPr>
        <w:spacing w:line="276" w:lineRule="auto"/>
        <w:jc w:val="both"/>
        <w:rPr>
          <w:rFonts w:ascii="Candara" w:eastAsia="Candara" w:hAnsi="Candara" w:cs="Candara"/>
          <w:color w:val="0F1115"/>
          <w:highlight w:val="white"/>
        </w:rPr>
      </w:pPr>
      <w:r>
        <w:rPr>
          <w:rFonts w:ascii="Candara" w:eastAsia="Candara" w:hAnsi="Candara" w:cs="Candara"/>
          <w:color w:val="0F1115"/>
          <w:highlight w:val="white"/>
        </w:rPr>
        <w:t>This chapter outlines the regulatory requirements for the Quality Assurance system for TVET, encompassing standards, processes and procedures for registration, accreditation and quality of training providers and relevant stakeholders.</w:t>
      </w:r>
    </w:p>
    <w:p w:rsidR="005F0DA7" w:rsidRDefault="00000000">
      <w:pPr>
        <w:pStyle w:val="Heading1"/>
        <w:rPr>
          <w:rFonts w:ascii="Candara" w:eastAsia="Candara" w:hAnsi="Candara" w:cs="Candara"/>
          <w:b/>
          <w:color w:val="000000"/>
          <w:sz w:val="24"/>
          <w:szCs w:val="24"/>
        </w:rPr>
      </w:pPr>
      <w:bookmarkStart w:id="16" w:name="_heading=h.screfdpgom86" w:colFirst="0" w:colLast="0"/>
      <w:bookmarkEnd w:id="16"/>
      <w:r>
        <w:rPr>
          <w:rFonts w:ascii="Candara" w:eastAsia="Candara" w:hAnsi="Candara" w:cs="Candara"/>
          <w:b/>
          <w:color w:val="000000"/>
          <w:sz w:val="24"/>
          <w:szCs w:val="24"/>
        </w:rPr>
        <w:t>Registration of TVET Provider and Renewal</w:t>
      </w:r>
    </w:p>
    <w:p w:rsidR="005F0DA7" w:rsidRDefault="005F0DA7">
      <w:pPr>
        <w:rPr>
          <w:rFonts w:ascii="Candara" w:eastAsia="Candara" w:hAnsi="Candara" w:cs="Candara"/>
        </w:rPr>
      </w:pP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Any entity, public or private shall register with the TVET QC to provide TVET Services.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entity shall submit an Establishment Proposal in the prescribed format (Annexure 3/A), together with all required supporting documents. </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issue Registration Certificate upon fulfillment of the Registration Quality Standards for TVET providers as specified in Annexure 3/B.</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shall renew the Registration Certificate annually subject to compliance with the prescribed quality standards.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shall submit the renewal application to the TVET QC no later than thirty (30) days prior to the expiry of the current registration.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shall be liable to pay the registration and renewal fee as prescribed in the Chapter 5, Section 1.</w:t>
      </w:r>
    </w:p>
    <w:p w:rsidR="005F0DA7" w:rsidRDefault="005F0DA7">
      <w:pPr>
        <w:spacing w:line="276" w:lineRule="auto"/>
        <w:jc w:val="both"/>
        <w:rPr>
          <w:rFonts w:ascii="Candara" w:eastAsia="Candara" w:hAnsi="Candara" w:cs="Candara"/>
        </w:rPr>
      </w:pPr>
    </w:p>
    <w:p w:rsidR="005F0DA7" w:rsidRDefault="00000000">
      <w:pPr>
        <w:pStyle w:val="Heading1"/>
        <w:rPr>
          <w:rFonts w:ascii="Candara" w:eastAsia="Candara" w:hAnsi="Candara" w:cs="Candara"/>
          <w:b/>
          <w:color w:val="000000"/>
          <w:sz w:val="24"/>
          <w:szCs w:val="24"/>
        </w:rPr>
      </w:pPr>
      <w:bookmarkStart w:id="17" w:name="_heading=h.ko2w0kt5ln1h" w:colFirst="0" w:colLast="0"/>
      <w:bookmarkEnd w:id="17"/>
      <w:r>
        <w:rPr>
          <w:rFonts w:ascii="Candara" w:eastAsia="Candara" w:hAnsi="Candara" w:cs="Candara"/>
          <w:b/>
          <w:color w:val="000000"/>
          <w:sz w:val="24"/>
          <w:szCs w:val="24"/>
        </w:rPr>
        <w:lastRenderedPageBreak/>
        <w:t>Registration of Supplementary Educational Service (SES) Centre and Renewal</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Any entity, public or private shall register with the TVET QC to provide SES.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entity shall submit an Establishment Proposal in the prescribed format (Annexure 3/C), together with all required supporting documents.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TVET QC shall issue the Registration Certificate upon fulfillment of the SES Quality Standards as specified in Annexure 3/D. </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SES Centre shall renew the Registration Certificate annually subject to compliance with the prescribed quality standards.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SES Centre shall submit the renewal application to the TVET QC no later than thirty (30) days prior to the expiry of the current registration.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SES centre shall NOT make misleading promises or give any assurance of ranks or academic results to parents/students for enrolling them in the centre.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SES centre shall engage Tutors having minimum Bachelor Degree or Bachelor in Education from recognized colleges. </w:t>
      </w:r>
    </w:p>
    <w:p w:rsidR="005F0DA7" w:rsidRPr="000949EC"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b/>
          <w:bCs/>
        </w:rPr>
      </w:pPr>
      <w:r>
        <w:rPr>
          <w:rFonts w:ascii="Candara" w:eastAsia="Candara" w:hAnsi="Candara" w:cs="Candara"/>
        </w:rPr>
        <w:t xml:space="preserve">The SES centre providing tuition service shall engage </w:t>
      </w:r>
      <w:r w:rsidRPr="000949EC">
        <w:rPr>
          <w:rFonts w:ascii="Candara" w:eastAsia="Candara" w:hAnsi="Candara" w:cs="Candara"/>
          <w:b/>
          <w:bCs/>
        </w:rPr>
        <w:t>non-public tutors to render its services.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SES Centre providing tuition service shall render its services exclusively to students enrolled in Class VI or above.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SES Centre shall be liable to pay the registration and renewal fee as prescribed in the Chapter 5, Section 2.</w:t>
      </w:r>
    </w:p>
    <w:p w:rsidR="005F0DA7" w:rsidRDefault="00000000">
      <w:pPr>
        <w:pStyle w:val="Heading1"/>
        <w:rPr>
          <w:rFonts w:ascii="Candara" w:eastAsia="Candara" w:hAnsi="Candara" w:cs="Candara"/>
          <w:b/>
          <w:color w:val="000000"/>
          <w:sz w:val="24"/>
          <w:szCs w:val="24"/>
        </w:rPr>
      </w:pPr>
      <w:bookmarkStart w:id="18" w:name="_heading=h.4p21bgn648l9" w:colFirst="0" w:colLast="0"/>
      <w:bookmarkEnd w:id="18"/>
      <w:r>
        <w:rPr>
          <w:rFonts w:ascii="Candara" w:eastAsia="Candara" w:hAnsi="Candara" w:cs="Candara"/>
          <w:b/>
          <w:color w:val="000000"/>
          <w:sz w:val="24"/>
          <w:szCs w:val="24"/>
        </w:rPr>
        <w:lastRenderedPageBreak/>
        <w:t>Registration of TVET Professionals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Professional, including international, shall register with the TVET QC to provide professional services, including training, accreditation, assessment, auditing, tuition and coaching.</w:t>
      </w:r>
      <w:r>
        <w:rPr>
          <w:rFonts w:ascii="Candara" w:eastAsia="Candara" w:hAnsi="Candara" w:cs="Candara"/>
        </w:rPr>
        <w:br/>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Professional shall hold a valid Registration Certificate to provide professional services upon fulfillment of the TVET Professional Registration Quality Standards as specified in Annexure 3/E.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All TVET Professionals shall engage in continuous Professional Development to maintain and enhance their competencies.</w:t>
      </w:r>
    </w:p>
    <w:p w:rsidR="005F0DA7" w:rsidRDefault="00000000">
      <w:pPr>
        <w:spacing w:before="200"/>
        <w:rPr>
          <w:rFonts w:ascii="Candara" w:eastAsia="Candara" w:hAnsi="Candara" w:cs="Candara"/>
          <w:b/>
          <w:color w:val="000000"/>
        </w:rPr>
      </w:pPr>
      <w:r>
        <w:rPr>
          <w:rFonts w:ascii="Candara" w:eastAsia="Candara" w:hAnsi="Candara" w:cs="Candara"/>
          <w:b/>
        </w:rPr>
        <w:t xml:space="preserve"> </w:t>
      </w:r>
      <w:r>
        <w:rPr>
          <w:rFonts w:ascii="Candara" w:eastAsia="Candara" w:hAnsi="Candara" w:cs="Candara"/>
          <w:b/>
          <w:color w:val="000000"/>
        </w:rPr>
        <w:t>Registration of TVET /SES Programme / Course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shall register the TVET/SES Programme/Course with the TVET QC prior to implementation.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shall submit a Programme / Course Registration Application in the prescribed format (Annexure 3/F) along with all required documents.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approve and register the TVET/SES programme/course in the TVET-MIS upon fulfillment of the Programme / Course Registration Quality Standards as specified in Annexure 3/G.</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offering an outsourced programme at different locations shall obtain prior approval from the TVETQC before implementation.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TVET Provider shall register the International TVET Programme/course with TVET QC upon fulfillment of the </w:t>
      </w:r>
      <w:r>
        <w:rPr>
          <w:rFonts w:ascii="Candara" w:eastAsia="Candara" w:hAnsi="Candara" w:cs="Candara"/>
        </w:rPr>
        <w:lastRenderedPageBreak/>
        <w:t>Overseas TVET Programme/Course Approval Quality Standards as specified in the Annexure 3/H.</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shall be liable to pay the initial programme / course registration fee as prescribed in Chapter 5, Section 3.</w:t>
      </w:r>
    </w:p>
    <w:p w:rsidR="005F0DA7" w:rsidRDefault="00000000">
      <w:pPr>
        <w:pStyle w:val="Heading1"/>
        <w:rPr>
          <w:rFonts w:ascii="Candara" w:eastAsia="Candara" w:hAnsi="Candara" w:cs="Candara"/>
          <w:b/>
          <w:color w:val="000000"/>
          <w:sz w:val="24"/>
          <w:szCs w:val="24"/>
        </w:rPr>
      </w:pPr>
      <w:bookmarkStart w:id="19" w:name="_heading=h.5rea02mkuqqk" w:colFirst="0" w:colLast="0"/>
      <w:bookmarkEnd w:id="19"/>
      <w:r>
        <w:rPr>
          <w:rFonts w:ascii="Candara" w:eastAsia="Candara" w:hAnsi="Candara" w:cs="Candara"/>
          <w:b/>
          <w:color w:val="000000"/>
          <w:sz w:val="24"/>
          <w:szCs w:val="24"/>
        </w:rPr>
        <w:t>International Collaboration and Recruitment of Master Trainer</w:t>
      </w:r>
    </w:p>
    <w:p w:rsidR="005F0DA7" w:rsidRDefault="00000000">
      <w:pPr>
        <w:rPr>
          <w:rFonts w:ascii="Candara" w:eastAsia="Candara" w:hAnsi="Candara" w:cs="Candara"/>
          <w:b/>
        </w:rPr>
      </w:pPr>
      <w:r>
        <w:rPr>
          <w:rFonts w:ascii="Candara" w:eastAsia="Candara" w:hAnsi="Candara" w:cs="Candara"/>
          <w:b/>
        </w:rPr>
        <w:t xml:space="preserve"> </w:t>
      </w:r>
    </w:p>
    <w:p w:rsidR="005F0DA7" w:rsidRDefault="00000000">
      <w:pPr>
        <w:numPr>
          <w:ilvl w:val="0"/>
          <w:numId w:val="1"/>
        </w:numPr>
        <w:pBdr>
          <w:top w:val="nil"/>
          <w:left w:val="nil"/>
          <w:bottom w:val="nil"/>
          <w:right w:val="nil"/>
          <w:between w:val="nil"/>
        </w:pBdr>
        <w:spacing w:after="200"/>
        <w:ind w:hanging="431"/>
        <w:jc w:val="both"/>
        <w:rPr>
          <w:rFonts w:ascii="Candara" w:eastAsia="Candara" w:hAnsi="Candara" w:cs="Candara"/>
        </w:rPr>
      </w:pPr>
      <w:r>
        <w:rPr>
          <w:rFonts w:ascii="Candara" w:eastAsia="Candara" w:hAnsi="Candara" w:cs="Candara"/>
        </w:rPr>
        <w:t>The TVET Provider shall obtain approval from TVET QC for Institutional linkages and collaboration with overseas institutions to offer TVET Programme / Course, Student &amp; Staff exchange programme and Certification.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TVET QC shall approve the institutional linkages and collaboration upon fulfillment of the </w:t>
      </w:r>
      <w:r>
        <w:rPr>
          <w:rFonts w:ascii="Candara" w:eastAsia="Candara" w:hAnsi="Candara" w:cs="Candara"/>
          <w:color w:val="000000"/>
        </w:rPr>
        <w:t>Overseas TVET Programme/Course Approval Quality Standards as specified in the Annexure 3/I.</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private TVET provider shall obtain approval from the TVET QC to recruit foreign Master Trainer by submitting an application (Annexure 3/J) with all required documents.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ECPF / Individual shall obtain programme clearance for overseas TVET Diploma or Advanced Diploma from TVET QC for the purpose of admission.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color w:val="000000"/>
        </w:rPr>
        <w:t>The TVET QC shall provide overseas TVET programme clearance upon fulfillment of the overseas TVET Programme Quality Standards (Annexure 3/K).</w:t>
      </w:r>
    </w:p>
    <w:p w:rsidR="005F0DA7" w:rsidRDefault="005F0DA7">
      <w:pPr>
        <w:pBdr>
          <w:top w:val="nil"/>
          <w:left w:val="nil"/>
          <w:bottom w:val="nil"/>
          <w:right w:val="nil"/>
          <w:between w:val="nil"/>
        </w:pBdr>
        <w:spacing w:before="200" w:after="200"/>
        <w:ind w:left="504"/>
        <w:jc w:val="both"/>
        <w:rPr>
          <w:rFonts w:ascii="Candara" w:eastAsia="Candara" w:hAnsi="Candara" w:cs="Candara"/>
        </w:rPr>
      </w:pPr>
    </w:p>
    <w:p w:rsidR="005F0DA7" w:rsidRDefault="005F0DA7">
      <w:pPr>
        <w:pBdr>
          <w:top w:val="nil"/>
          <w:left w:val="nil"/>
          <w:bottom w:val="nil"/>
          <w:right w:val="nil"/>
          <w:between w:val="nil"/>
        </w:pBdr>
        <w:spacing w:before="200" w:after="200"/>
        <w:ind w:left="504"/>
        <w:jc w:val="both"/>
        <w:rPr>
          <w:rFonts w:ascii="Candara" w:eastAsia="Candara" w:hAnsi="Candara" w:cs="Candara"/>
        </w:rPr>
      </w:pPr>
    </w:p>
    <w:p w:rsidR="005F0DA7" w:rsidRDefault="00000000">
      <w:pPr>
        <w:pStyle w:val="Heading1"/>
      </w:pPr>
      <w:bookmarkStart w:id="20" w:name="_heading=h.84ufg3s042a4" w:colFirst="0" w:colLast="0"/>
      <w:bookmarkEnd w:id="20"/>
      <w:r>
        <w:rPr>
          <w:rFonts w:ascii="Candara" w:eastAsia="Candara" w:hAnsi="Candara" w:cs="Candara"/>
          <w:b/>
          <w:color w:val="000000"/>
          <w:sz w:val="24"/>
          <w:szCs w:val="24"/>
        </w:rPr>
        <w:lastRenderedPageBreak/>
        <w:t>Accreditation of TVET Programme and Renewal</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shall be eligible to apply for programme accreditation.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shall conduct a self-assessment to ensure readiness for accreditation.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shall submit a Programme Accreditation Application in the prescribed format (Annexure 3/L) along with the Self-assessment Report.</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course content for TVET Programme at Certificate level 1-3 shall comprise 80% practical and 20% theory.</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course content for TVET Programme at Diploma and Advanced Diploma shall comprise 60% practical and 40% theory.</w:t>
      </w:r>
    </w:p>
    <w:p w:rsidR="005F0DA7" w:rsidRPr="00FE48A8"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color w:val="FF0000"/>
        </w:rPr>
      </w:pPr>
      <w:r w:rsidRPr="00FE48A8">
        <w:rPr>
          <w:rFonts w:ascii="Candara" w:eastAsia="Candara" w:hAnsi="Candara" w:cs="Candara"/>
          <w:color w:val="FF0000"/>
        </w:rPr>
        <w:t xml:space="preserve">The course content for </w:t>
      </w:r>
      <w:r w:rsidR="00FE48A8" w:rsidRPr="00FE48A8">
        <w:rPr>
          <w:rFonts w:ascii="Candara" w:eastAsia="Candara" w:hAnsi="Candara" w:cs="Candara"/>
          <w:color w:val="FF0000"/>
        </w:rPr>
        <w:t xml:space="preserve">certificate level </w:t>
      </w:r>
      <w:r w:rsidRPr="00FE48A8">
        <w:rPr>
          <w:rFonts w:ascii="Candara" w:eastAsia="Candara" w:hAnsi="Candara" w:cs="Candara"/>
          <w:color w:val="FF0000"/>
        </w:rPr>
        <w:t>TVET Programme shall have a minimum of ONE month of On-the Job Training (OJT) duration.</w:t>
      </w:r>
    </w:p>
    <w:p w:rsidR="005F0DA7" w:rsidRPr="00FE48A8"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color w:val="FF0000"/>
        </w:rPr>
      </w:pPr>
      <w:r w:rsidRPr="00FE48A8">
        <w:rPr>
          <w:rFonts w:ascii="Candara" w:eastAsia="Candara" w:hAnsi="Candara" w:cs="Candara"/>
          <w:color w:val="FF0000"/>
        </w:rPr>
        <w:t>The course content for TVET Programme at Diploma and Advanced Diploma shall have a minimum of THREE months of On-the Job Training (OJT) duration.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issue Programme Accreditation Certificate upon fulfillment of the Programme Accreditation Quality Standards as specified in (Annexure 3/M).</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color w:val="000000"/>
        </w:rPr>
        <w:t>The TVET QC shall grant Programme Accreditation as follows:</w:t>
      </w:r>
    </w:p>
    <w:p w:rsidR="005F0DA7" w:rsidRDefault="00000000">
      <w:pPr>
        <w:numPr>
          <w:ilvl w:val="0"/>
          <w:numId w:val="9"/>
        </w:numPr>
        <w:spacing w:line="360" w:lineRule="auto"/>
        <w:jc w:val="both"/>
        <w:rPr>
          <w:rFonts w:ascii="Candara" w:eastAsia="Candara" w:hAnsi="Candara" w:cs="Candara"/>
          <w:color w:val="000000"/>
        </w:rPr>
      </w:pPr>
      <w:r>
        <w:rPr>
          <w:rFonts w:ascii="Candara" w:eastAsia="Candara" w:hAnsi="Candara" w:cs="Candara"/>
          <w:color w:val="000000"/>
        </w:rPr>
        <w:t>THREE (3) years for Non -Accredited TVET Provider, and</w:t>
      </w:r>
    </w:p>
    <w:p w:rsidR="005F0DA7" w:rsidRDefault="00000000">
      <w:pPr>
        <w:numPr>
          <w:ilvl w:val="0"/>
          <w:numId w:val="9"/>
        </w:numPr>
        <w:spacing w:line="360" w:lineRule="auto"/>
        <w:jc w:val="both"/>
        <w:rPr>
          <w:rFonts w:ascii="Candara" w:eastAsia="Candara" w:hAnsi="Candara" w:cs="Candara"/>
          <w:color w:val="000000"/>
        </w:rPr>
      </w:pPr>
      <w:r>
        <w:rPr>
          <w:rFonts w:ascii="Candara" w:eastAsia="Candara" w:hAnsi="Candara" w:cs="Candara"/>
          <w:color w:val="000000"/>
        </w:rPr>
        <w:t>FIVE (5) years for Accredited TVET Provider.</w:t>
      </w:r>
    </w:p>
    <w:p w:rsidR="005F0DA7" w:rsidRDefault="00000000">
      <w:pPr>
        <w:numPr>
          <w:ilvl w:val="0"/>
          <w:numId w:val="1"/>
        </w:numPr>
        <w:pBdr>
          <w:top w:val="nil"/>
          <w:left w:val="nil"/>
          <w:bottom w:val="nil"/>
          <w:right w:val="nil"/>
          <w:between w:val="nil"/>
        </w:pBdr>
        <w:spacing w:after="200"/>
        <w:ind w:hanging="431"/>
        <w:jc w:val="both"/>
        <w:rPr>
          <w:rFonts w:ascii="Candara" w:eastAsia="Candara" w:hAnsi="Candara" w:cs="Candara"/>
        </w:rPr>
      </w:pPr>
      <w:r>
        <w:rPr>
          <w:rFonts w:ascii="Candara" w:eastAsia="Candara" w:hAnsi="Candara" w:cs="Candara"/>
        </w:rPr>
        <w:lastRenderedPageBreak/>
        <w:t>The TVET Provider shall submit Applications for renewal of programme accreditation no later than thirty (30) days prior to the expiry of the current accreditation status.</w:t>
      </w:r>
    </w:p>
    <w:p w:rsidR="005F0DA7" w:rsidRDefault="00000000">
      <w:pPr>
        <w:numPr>
          <w:ilvl w:val="0"/>
          <w:numId w:val="1"/>
        </w:numPr>
        <w:pBdr>
          <w:top w:val="nil"/>
          <w:left w:val="nil"/>
          <w:bottom w:val="nil"/>
          <w:right w:val="nil"/>
          <w:between w:val="nil"/>
        </w:pBdr>
        <w:spacing w:after="200"/>
        <w:ind w:hanging="431"/>
        <w:jc w:val="both"/>
        <w:rPr>
          <w:rFonts w:ascii="Candara" w:eastAsia="Candara" w:hAnsi="Candara" w:cs="Candara"/>
        </w:rPr>
      </w:pPr>
      <w:r>
        <w:rPr>
          <w:rFonts w:ascii="Candara" w:eastAsia="Candara" w:hAnsi="Candara" w:cs="Candara"/>
        </w:rPr>
        <w:t>The TVET Programme accreditation shall be renewed subject to continued compliance with the Programme Accreditation Quality Standards.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Training Provider shall be liable to pay initial Programme Accreditation fee, Renewal Fee, Late Renewal fee as prescribed in Chapter 5, Section 4.</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shall announce or advertise a programme only after Accreditation has been granted.</w:t>
      </w:r>
    </w:p>
    <w:p w:rsidR="005F0DA7" w:rsidRDefault="00000000">
      <w:pPr>
        <w:pStyle w:val="Heading1"/>
        <w:rPr>
          <w:rFonts w:ascii="Candara" w:eastAsia="Candara" w:hAnsi="Candara" w:cs="Candara"/>
          <w:b/>
          <w:color w:val="000000"/>
          <w:sz w:val="24"/>
          <w:szCs w:val="24"/>
        </w:rPr>
      </w:pPr>
      <w:bookmarkStart w:id="21" w:name="_heading=h.6bs116sgd3gk" w:colFirst="0" w:colLast="0"/>
      <w:bookmarkEnd w:id="21"/>
      <w:r>
        <w:rPr>
          <w:rFonts w:ascii="Candara" w:eastAsia="Candara" w:hAnsi="Candara" w:cs="Candara"/>
          <w:b/>
          <w:color w:val="000000"/>
          <w:sz w:val="24"/>
          <w:szCs w:val="24"/>
        </w:rPr>
        <w:t>Accreditation of TVET Provider and Renewal</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Registered TVET Provider shall be eligible for the Accreditation.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shall conduct a self-assessment to ensure readiness for the Accreditation.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shall submit an Accreditation Application in the prescribed format (Annexure 3/N) along with the self-assessment report.</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issue an Accreditation Certificate upon fulfillment of the TVET Provider Accreditation Quality Standards as specified in Annexure 3/O.</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grant the Accreditation Status valid for FIVE (5) years.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lastRenderedPageBreak/>
        <w:t>The TVET Provider shall submit a renewal Application no later than thirty (30) days prior to the expiry of the current accreditation status.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renew Accreditation subject to compliance with the TVET Provider Accreditation Quality Standards.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shall pay the initial Accreditation Fee, Renewal Fee and late Renewal fee as prescribed in Chapter 5, Section 5.</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Accredited TVET Provider shall have the following benefits:</w:t>
      </w:r>
    </w:p>
    <w:p w:rsidR="005F0DA7" w:rsidRDefault="00000000">
      <w:pPr>
        <w:numPr>
          <w:ilvl w:val="0"/>
          <w:numId w:val="5"/>
        </w:numPr>
        <w:spacing w:after="200"/>
        <w:jc w:val="both"/>
        <w:rPr>
          <w:rFonts w:ascii="Candara" w:eastAsia="Candara" w:hAnsi="Candara" w:cs="Candara"/>
        </w:rPr>
      </w:pPr>
      <w:r>
        <w:rPr>
          <w:rFonts w:ascii="Candara" w:eastAsia="Candara" w:hAnsi="Candara" w:cs="Candara"/>
        </w:rPr>
        <w:t>Eligible for regional and international accreditation.</w:t>
      </w:r>
    </w:p>
    <w:p w:rsidR="005F0DA7" w:rsidRDefault="00000000">
      <w:pPr>
        <w:numPr>
          <w:ilvl w:val="0"/>
          <w:numId w:val="5"/>
        </w:numPr>
        <w:pBdr>
          <w:top w:val="nil"/>
          <w:left w:val="nil"/>
          <w:bottom w:val="nil"/>
          <w:right w:val="nil"/>
          <w:between w:val="nil"/>
        </w:pBdr>
        <w:spacing w:after="200"/>
        <w:jc w:val="both"/>
        <w:rPr>
          <w:rFonts w:ascii="Candara" w:eastAsia="Candara" w:hAnsi="Candara" w:cs="Candara"/>
        </w:rPr>
      </w:pPr>
      <w:r>
        <w:rPr>
          <w:rFonts w:ascii="Candara" w:eastAsia="Candara" w:hAnsi="Candara" w:cs="Candara"/>
        </w:rPr>
        <w:t>Preference in government outsourced programmes.</w:t>
      </w:r>
    </w:p>
    <w:p w:rsidR="005F0DA7" w:rsidRDefault="00000000">
      <w:pPr>
        <w:numPr>
          <w:ilvl w:val="0"/>
          <w:numId w:val="5"/>
        </w:numPr>
        <w:pBdr>
          <w:top w:val="nil"/>
          <w:left w:val="nil"/>
          <w:bottom w:val="nil"/>
          <w:right w:val="nil"/>
          <w:between w:val="nil"/>
        </w:pBdr>
        <w:spacing w:after="200"/>
        <w:jc w:val="both"/>
        <w:rPr>
          <w:rFonts w:ascii="Candara" w:eastAsia="Candara" w:hAnsi="Candara" w:cs="Candara"/>
        </w:rPr>
      </w:pPr>
      <w:r>
        <w:rPr>
          <w:rFonts w:ascii="Candara" w:eastAsia="Candara" w:hAnsi="Candara" w:cs="Candara"/>
        </w:rPr>
        <w:t>Recruit overseas Master Trainer and professional support.</w:t>
      </w:r>
    </w:p>
    <w:p w:rsidR="005F0DA7" w:rsidRDefault="00000000">
      <w:pPr>
        <w:numPr>
          <w:ilvl w:val="0"/>
          <w:numId w:val="5"/>
        </w:numPr>
        <w:pBdr>
          <w:top w:val="nil"/>
          <w:left w:val="nil"/>
          <w:bottom w:val="nil"/>
          <w:right w:val="nil"/>
          <w:between w:val="nil"/>
        </w:pBdr>
        <w:spacing w:after="200"/>
        <w:jc w:val="both"/>
        <w:rPr>
          <w:rFonts w:ascii="Candara" w:eastAsia="Candara" w:hAnsi="Candara" w:cs="Candara"/>
        </w:rPr>
      </w:pPr>
      <w:r>
        <w:rPr>
          <w:rFonts w:ascii="Candara" w:eastAsia="Candara" w:hAnsi="Candara" w:cs="Candara"/>
        </w:rPr>
        <w:t>Offer higher-level TVET programmes.</w:t>
      </w:r>
    </w:p>
    <w:p w:rsidR="005F0DA7" w:rsidRDefault="00000000">
      <w:pPr>
        <w:numPr>
          <w:ilvl w:val="0"/>
          <w:numId w:val="5"/>
        </w:numPr>
        <w:pBdr>
          <w:top w:val="nil"/>
          <w:left w:val="nil"/>
          <w:bottom w:val="nil"/>
          <w:right w:val="nil"/>
          <w:between w:val="nil"/>
        </w:pBdr>
        <w:spacing w:after="200"/>
        <w:jc w:val="both"/>
        <w:rPr>
          <w:rFonts w:ascii="Candara" w:eastAsia="Candara" w:hAnsi="Candara" w:cs="Candara"/>
        </w:rPr>
      </w:pPr>
      <w:r>
        <w:rPr>
          <w:rFonts w:ascii="Candara" w:eastAsia="Candara" w:hAnsi="Candara" w:cs="Candara"/>
        </w:rPr>
        <w:t>Qualify as RPL Assessment Centre for Accredited TVET programme.</w:t>
      </w:r>
    </w:p>
    <w:p w:rsidR="005F0DA7" w:rsidRDefault="00000000">
      <w:pPr>
        <w:numPr>
          <w:ilvl w:val="0"/>
          <w:numId w:val="5"/>
        </w:numPr>
        <w:pBdr>
          <w:top w:val="nil"/>
          <w:left w:val="nil"/>
          <w:bottom w:val="nil"/>
          <w:right w:val="nil"/>
          <w:between w:val="nil"/>
        </w:pBdr>
        <w:spacing w:after="200"/>
        <w:jc w:val="both"/>
        <w:rPr>
          <w:rFonts w:ascii="Candara" w:eastAsia="Candara" w:hAnsi="Candara" w:cs="Candara"/>
        </w:rPr>
      </w:pPr>
      <w:r>
        <w:rPr>
          <w:rFonts w:ascii="Candara" w:eastAsia="Candara" w:hAnsi="Candara" w:cs="Candara"/>
        </w:rPr>
        <w:t>Benefit of ONE (1) year additional validity of TVET Provider registration certificate.</w:t>
      </w:r>
    </w:p>
    <w:p w:rsidR="005F0DA7" w:rsidRDefault="00000000">
      <w:pPr>
        <w:numPr>
          <w:ilvl w:val="0"/>
          <w:numId w:val="5"/>
        </w:numPr>
        <w:pBdr>
          <w:top w:val="nil"/>
          <w:left w:val="nil"/>
          <w:bottom w:val="nil"/>
          <w:right w:val="nil"/>
          <w:between w:val="nil"/>
        </w:pBdr>
        <w:spacing w:after="200"/>
        <w:jc w:val="both"/>
        <w:rPr>
          <w:rFonts w:ascii="Candara" w:eastAsia="Candara" w:hAnsi="Candara" w:cs="Candara"/>
        </w:rPr>
      </w:pPr>
      <w:r>
        <w:rPr>
          <w:rFonts w:ascii="Candara" w:eastAsia="Candara" w:hAnsi="Candara" w:cs="Candara"/>
        </w:rPr>
        <w:t>Benefit of Two years additional validity for Accredited Programme.</w:t>
      </w:r>
    </w:p>
    <w:p w:rsidR="005F0DA7" w:rsidRDefault="005F0DA7">
      <w:pPr>
        <w:pBdr>
          <w:top w:val="nil"/>
          <w:left w:val="nil"/>
          <w:bottom w:val="nil"/>
          <w:right w:val="nil"/>
          <w:between w:val="nil"/>
        </w:pBdr>
        <w:spacing w:after="200" w:line="276" w:lineRule="auto"/>
        <w:jc w:val="both"/>
        <w:rPr>
          <w:rFonts w:ascii="Candara" w:eastAsia="Candara" w:hAnsi="Candara" w:cs="Candara"/>
        </w:rPr>
      </w:pPr>
    </w:p>
    <w:p w:rsidR="005F0DA7" w:rsidRDefault="005F0DA7">
      <w:pPr>
        <w:pBdr>
          <w:top w:val="nil"/>
          <w:left w:val="nil"/>
          <w:bottom w:val="nil"/>
          <w:right w:val="nil"/>
          <w:between w:val="nil"/>
        </w:pBdr>
        <w:spacing w:after="200" w:line="276" w:lineRule="auto"/>
        <w:jc w:val="both"/>
        <w:rPr>
          <w:rFonts w:ascii="Candara" w:eastAsia="Candara" w:hAnsi="Candara" w:cs="Candara"/>
        </w:rPr>
      </w:pPr>
    </w:p>
    <w:p w:rsidR="005F0DA7" w:rsidRDefault="005F0DA7">
      <w:pPr>
        <w:pBdr>
          <w:top w:val="nil"/>
          <w:left w:val="nil"/>
          <w:bottom w:val="nil"/>
          <w:right w:val="nil"/>
          <w:between w:val="nil"/>
        </w:pBdr>
        <w:spacing w:after="200" w:line="276" w:lineRule="auto"/>
        <w:jc w:val="both"/>
        <w:rPr>
          <w:rFonts w:ascii="Candara" w:eastAsia="Candara" w:hAnsi="Candara" w:cs="Candara"/>
        </w:rPr>
      </w:pPr>
    </w:p>
    <w:p w:rsidR="005F0DA7" w:rsidRDefault="005F0DA7">
      <w:pPr>
        <w:pBdr>
          <w:top w:val="nil"/>
          <w:left w:val="nil"/>
          <w:bottom w:val="nil"/>
          <w:right w:val="nil"/>
          <w:between w:val="nil"/>
        </w:pBdr>
        <w:spacing w:after="200" w:line="276" w:lineRule="auto"/>
        <w:jc w:val="both"/>
        <w:rPr>
          <w:rFonts w:ascii="Candara" w:eastAsia="Candara" w:hAnsi="Candara" w:cs="Candara"/>
        </w:rPr>
      </w:pPr>
    </w:p>
    <w:p w:rsidR="005F0DA7" w:rsidRDefault="00000000">
      <w:pPr>
        <w:pStyle w:val="Heading1"/>
        <w:rPr>
          <w:rFonts w:ascii="Candara" w:eastAsia="Candara" w:hAnsi="Candara" w:cs="Candara"/>
          <w:b/>
          <w:color w:val="000000"/>
          <w:sz w:val="24"/>
          <w:szCs w:val="24"/>
        </w:rPr>
      </w:pPr>
      <w:bookmarkStart w:id="22" w:name="_heading=h.scf82wu11hxi" w:colFirst="0" w:colLast="0"/>
      <w:bookmarkEnd w:id="22"/>
      <w:r>
        <w:rPr>
          <w:rFonts w:ascii="Candara" w:eastAsia="Candara" w:hAnsi="Candara" w:cs="Candara"/>
          <w:b/>
          <w:color w:val="000000"/>
          <w:sz w:val="24"/>
          <w:szCs w:val="24"/>
        </w:rPr>
        <w:lastRenderedPageBreak/>
        <w:t>Accreditation of Recognition of Prior Learning (RPL) Assessment Centre and Renewal</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Any entity shall be eligible for accreditation as an RPL Assessment Centre.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entity shall conduct a self-assessment to ensure readiness for accreditation.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entity shall submit an RPL Assessment Centre Accreditation Application in the prescribed format (Annexure 3/P) along with the self-assessment report.</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TVET QC shall issue RPL Assessment Centre Accreditation Certificate upon fulfillment of the RPL Assessment Centre Accreditation Quality Standards as specified in Annexure 3/Q. </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offering an accredited programme shall, by default, be accredited as an RPL Assessment Centre for the same programme.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grant Accreditation of RPL Assessment Centre with validity of Five (5) years.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Accredited RPL Assessment Centre may conduct a refresher session up to THREE days for a specific occupation.</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Accredited RPL Assessment Centre shall submit a renewal Application no later than thirty (30) days prior to the expiry of the current accreditation status.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renew Accreditation subject to compliance with the RPL Assessment Centre Accreditation Quality Standards.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lastRenderedPageBreak/>
        <w:t>The RPL Centre shall be liable to pay the prescribed initial accreditation fee, renewal and late renewal fee in accordance with Chapter 5, Section 6.</w:t>
      </w:r>
    </w:p>
    <w:p w:rsidR="005F0DA7" w:rsidRDefault="00000000">
      <w:pPr>
        <w:pStyle w:val="Heading1"/>
        <w:jc w:val="both"/>
        <w:rPr>
          <w:rFonts w:ascii="Candara" w:eastAsia="Candara" w:hAnsi="Candara" w:cs="Candara"/>
          <w:b/>
          <w:color w:val="000000"/>
          <w:sz w:val="24"/>
          <w:szCs w:val="24"/>
        </w:rPr>
      </w:pPr>
      <w:bookmarkStart w:id="23" w:name="_heading=h.2cxhbw3rxphy" w:colFirst="0" w:colLast="0"/>
      <w:bookmarkEnd w:id="23"/>
      <w:r>
        <w:rPr>
          <w:rFonts w:ascii="Candara" w:eastAsia="Candara" w:hAnsi="Candara" w:cs="Candara"/>
          <w:b/>
          <w:color w:val="000000"/>
          <w:sz w:val="24"/>
          <w:szCs w:val="24"/>
        </w:rPr>
        <w:t>Quality and Compliance Audit</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conduct Quality and Compliance audit of:</w:t>
      </w:r>
    </w:p>
    <w:p w:rsidR="005F0DA7" w:rsidRDefault="00000000">
      <w:pPr>
        <w:numPr>
          <w:ilvl w:val="0"/>
          <w:numId w:val="10"/>
        </w:numPr>
        <w:spacing w:after="200"/>
        <w:jc w:val="both"/>
        <w:rPr>
          <w:rFonts w:ascii="Candara" w:eastAsia="Candara" w:hAnsi="Candara" w:cs="Candara"/>
        </w:rPr>
      </w:pPr>
      <w:r>
        <w:rPr>
          <w:rFonts w:ascii="Candara" w:eastAsia="Candara" w:hAnsi="Candara" w:cs="Candara"/>
        </w:rPr>
        <w:t>Registered TVET Provider.</w:t>
      </w:r>
    </w:p>
    <w:p w:rsidR="005F0DA7" w:rsidRDefault="00000000">
      <w:pPr>
        <w:numPr>
          <w:ilvl w:val="0"/>
          <w:numId w:val="10"/>
        </w:numPr>
        <w:pBdr>
          <w:top w:val="nil"/>
          <w:left w:val="nil"/>
          <w:bottom w:val="nil"/>
          <w:right w:val="nil"/>
          <w:between w:val="nil"/>
        </w:pBdr>
        <w:spacing w:after="200"/>
        <w:jc w:val="both"/>
        <w:rPr>
          <w:rFonts w:ascii="Candara" w:eastAsia="Candara" w:hAnsi="Candara" w:cs="Candara"/>
        </w:rPr>
      </w:pPr>
      <w:r>
        <w:rPr>
          <w:rFonts w:ascii="Candara" w:eastAsia="Candara" w:hAnsi="Candara" w:cs="Candara"/>
        </w:rPr>
        <w:t>Registered TVET Programme / Course.</w:t>
      </w:r>
    </w:p>
    <w:p w:rsidR="005F0DA7" w:rsidRDefault="00000000">
      <w:pPr>
        <w:numPr>
          <w:ilvl w:val="0"/>
          <w:numId w:val="10"/>
        </w:numPr>
        <w:pBdr>
          <w:top w:val="nil"/>
          <w:left w:val="nil"/>
          <w:bottom w:val="nil"/>
          <w:right w:val="nil"/>
          <w:between w:val="nil"/>
        </w:pBdr>
        <w:spacing w:after="200"/>
        <w:jc w:val="both"/>
        <w:rPr>
          <w:rFonts w:ascii="Candara" w:eastAsia="Candara" w:hAnsi="Candara" w:cs="Candara"/>
        </w:rPr>
      </w:pPr>
      <w:r>
        <w:rPr>
          <w:rFonts w:ascii="Candara" w:eastAsia="Candara" w:hAnsi="Candara" w:cs="Candara"/>
        </w:rPr>
        <w:t>Registered Supplementary Educational Service (SES) Centre.</w:t>
      </w:r>
    </w:p>
    <w:p w:rsidR="005F0DA7" w:rsidRDefault="00000000">
      <w:pPr>
        <w:numPr>
          <w:ilvl w:val="0"/>
          <w:numId w:val="10"/>
        </w:numPr>
        <w:pBdr>
          <w:top w:val="nil"/>
          <w:left w:val="nil"/>
          <w:bottom w:val="nil"/>
          <w:right w:val="nil"/>
          <w:between w:val="nil"/>
        </w:pBdr>
        <w:spacing w:after="200"/>
        <w:jc w:val="both"/>
        <w:rPr>
          <w:rFonts w:ascii="Candara" w:eastAsia="Candara" w:hAnsi="Candara" w:cs="Candara"/>
        </w:rPr>
      </w:pPr>
      <w:r>
        <w:rPr>
          <w:rFonts w:ascii="Candara" w:eastAsia="Candara" w:hAnsi="Candara" w:cs="Candara"/>
        </w:rPr>
        <w:t>Accredited TVET Programme.</w:t>
      </w:r>
    </w:p>
    <w:p w:rsidR="005F0DA7" w:rsidRDefault="00000000">
      <w:pPr>
        <w:numPr>
          <w:ilvl w:val="0"/>
          <w:numId w:val="10"/>
        </w:numPr>
        <w:pBdr>
          <w:top w:val="nil"/>
          <w:left w:val="nil"/>
          <w:bottom w:val="nil"/>
          <w:right w:val="nil"/>
          <w:between w:val="nil"/>
        </w:pBdr>
        <w:spacing w:after="200"/>
        <w:jc w:val="both"/>
        <w:rPr>
          <w:rFonts w:ascii="Candara" w:eastAsia="Candara" w:hAnsi="Candara" w:cs="Candara"/>
        </w:rPr>
      </w:pPr>
      <w:r>
        <w:rPr>
          <w:rFonts w:ascii="Candara" w:eastAsia="Candara" w:hAnsi="Candara" w:cs="Candara"/>
        </w:rPr>
        <w:t>Accredited TVET Provider.</w:t>
      </w:r>
    </w:p>
    <w:p w:rsidR="005F0DA7" w:rsidRDefault="00000000">
      <w:pPr>
        <w:numPr>
          <w:ilvl w:val="0"/>
          <w:numId w:val="10"/>
        </w:numPr>
        <w:pBdr>
          <w:top w:val="nil"/>
          <w:left w:val="nil"/>
          <w:bottom w:val="nil"/>
          <w:right w:val="nil"/>
          <w:between w:val="nil"/>
        </w:pBdr>
        <w:spacing w:after="200"/>
        <w:jc w:val="both"/>
        <w:rPr>
          <w:rFonts w:ascii="Candara" w:eastAsia="Candara" w:hAnsi="Candara" w:cs="Candara"/>
        </w:rPr>
      </w:pPr>
      <w:r>
        <w:rPr>
          <w:rFonts w:ascii="Candara" w:eastAsia="Candara" w:hAnsi="Candara" w:cs="Candara"/>
        </w:rPr>
        <w:t>Accredited RPL Assessment Centre.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carryout audit periodically or as deemed necessary to ensure compliance with the applicable Quality Standards.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issue a shortcoming report to the TVET Provider, SES Centre and RPL Assessment Centre with required corrective and preventive actions to be taken within a stipulated timeframe.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TVET Provider, SES Centre and RPL Assessment Centre shall be subject to sanctions in accordance with this Regulation for failing to comply and address shortcomings and submit Action Taken Report within stipulated timeframe. </w:t>
      </w:r>
    </w:p>
    <w:p w:rsidR="005F0DA7" w:rsidRDefault="005F0DA7">
      <w:pPr>
        <w:pBdr>
          <w:top w:val="nil"/>
          <w:left w:val="nil"/>
          <w:bottom w:val="nil"/>
          <w:right w:val="nil"/>
          <w:between w:val="nil"/>
        </w:pBdr>
        <w:spacing w:before="200" w:after="200"/>
        <w:jc w:val="both"/>
        <w:rPr>
          <w:rFonts w:ascii="Candara" w:eastAsia="Candara" w:hAnsi="Candara" w:cs="Candara"/>
          <w:b/>
          <w:color w:val="980000"/>
        </w:rPr>
      </w:pPr>
    </w:p>
    <w:p w:rsidR="005F0DA7" w:rsidRDefault="00000000">
      <w:pPr>
        <w:pBdr>
          <w:top w:val="nil"/>
          <w:left w:val="nil"/>
          <w:bottom w:val="nil"/>
          <w:right w:val="nil"/>
          <w:between w:val="nil"/>
        </w:pBdr>
        <w:spacing w:before="200" w:after="200"/>
        <w:jc w:val="both"/>
        <w:rPr>
          <w:rFonts w:ascii="Candara" w:eastAsia="Candara" w:hAnsi="Candara" w:cs="Candara"/>
          <w:b/>
          <w:color w:val="980000"/>
        </w:rPr>
      </w:pPr>
      <w:r>
        <w:rPr>
          <w:rFonts w:ascii="Candara" w:eastAsia="Candara" w:hAnsi="Candara" w:cs="Candara"/>
          <w:b/>
        </w:rPr>
        <w:lastRenderedPageBreak/>
        <w:t>Course Fees and Refund Mechanism</w:t>
      </w:r>
      <w:r>
        <w:rPr>
          <w:rFonts w:ascii="Candara" w:eastAsia="Candara" w:hAnsi="Candara" w:cs="Candara"/>
          <w:b/>
          <w:color w:val="980000"/>
        </w:rPr>
        <w:t xml:space="preserve"> </w:t>
      </w:r>
    </w:p>
    <w:p w:rsidR="005F0DA7" w:rsidRDefault="00000000">
      <w:pPr>
        <w:numPr>
          <w:ilvl w:val="0"/>
          <w:numId w:val="1"/>
        </w:numPr>
        <w:spacing w:before="200" w:after="200"/>
        <w:ind w:hanging="431"/>
        <w:jc w:val="both"/>
        <w:rPr>
          <w:rFonts w:ascii="Candara" w:eastAsia="Candara" w:hAnsi="Candara" w:cs="Candara"/>
          <w:b/>
        </w:rPr>
      </w:pPr>
      <w:r>
        <w:rPr>
          <w:rFonts w:ascii="Candara" w:eastAsia="Candara" w:hAnsi="Candara" w:cs="Candara"/>
        </w:rPr>
        <w:t>The TVET Provider/SES Centre/Assessment Centre shall maintain the current deposit account (CD) in any of the registered banks of Bhutan to receive and make payments related to the business operation as required by the Ministry of Finance.</w:t>
      </w:r>
    </w:p>
    <w:p w:rsidR="005F0DA7" w:rsidRDefault="00000000">
      <w:pPr>
        <w:numPr>
          <w:ilvl w:val="0"/>
          <w:numId w:val="1"/>
        </w:numPr>
        <w:spacing w:before="200" w:after="200"/>
        <w:ind w:hanging="431"/>
        <w:jc w:val="both"/>
        <w:rPr>
          <w:rFonts w:ascii="Candara" w:eastAsia="Candara" w:hAnsi="Candara" w:cs="Candara"/>
          <w:b/>
        </w:rPr>
      </w:pPr>
      <w:r>
        <w:rPr>
          <w:rFonts w:ascii="Candara" w:eastAsia="Candara" w:hAnsi="Candara" w:cs="Candara"/>
        </w:rPr>
        <w:t xml:space="preserve">The TVET Provider/SES Centre/Assessment centre shall refund fees to any student who withdraws from a course before completion on a pro-rata basis within 10 working days from the date of withdrawal. </w:t>
      </w:r>
    </w:p>
    <w:p w:rsidR="005F0DA7" w:rsidRDefault="00000000">
      <w:pPr>
        <w:numPr>
          <w:ilvl w:val="0"/>
          <w:numId w:val="1"/>
        </w:numPr>
        <w:spacing w:before="200" w:after="200"/>
        <w:ind w:hanging="431"/>
        <w:jc w:val="both"/>
        <w:rPr>
          <w:rFonts w:ascii="Candara" w:eastAsia="Candara" w:hAnsi="Candara" w:cs="Candara"/>
        </w:rPr>
      </w:pPr>
      <w:r>
        <w:rPr>
          <w:rFonts w:ascii="Candara" w:eastAsia="Candara" w:hAnsi="Candara" w:cs="Candara"/>
        </w:rPr>
        <w:t xml:space="preserve">The TVET Provider/SES centre/Assessment Centre shall NOT increase course fees or extend the duration of a course once the course has commenced. </w:t>
      </w:r>
    </w:p>
    <w:p w:rsidR="005F0DA7" w:rsidRDefault="00000000">
      <w:pPr>
        <w:numPr>
          <w:ilvl w:val="0"/>
          <w:numId w:val="1"/>
        </w:numPr>
        <w:spacing w:before="200" w:after="200"/>
        <w:ind w:hanging="431"/>
        <w:jc w:val="both"/>
        <w:rPr>
          <w:rFonts w:ascii="Candara" w:eastAsia="Candara" w:hAnsi="Candara" w:cs="Candara"/>
        </w:rPr>
      </w:pPr>
      <w:r>
        <w:rPr>
          <w:rFonts w:ascii="Candara" w:eastAsia="Candara" w:hAnsi="Candara" w:cs="Candara"/>
        </w:rPr>
        <w:t xml:space="preserve">The TVET Provider/SES centre/Assessment Centre shall communicate in writing to students / trainees / </w:t>
      </w:r>
      <w:proofErr w:type="gramStart"/>
      <w:r>
        <w:rPr>
          <w:rFonts w:ascii="Candara" w:eastAsia="Candara" w:hAnsi="Candara" w:cs="Candara"/>
        </w:rPr>
        <w:t>candidates</w:t>
      </w:r>
      <w:proofErr w:type="gramEnd"/>
      <w:r>
        <w:rPr>
          <w:rFonts w:ascii="Candara" w:eastAsia="Candara" w:hAnsi="Candara" w:cs="Candara"/>
        </w:rPr>
        <w:t xml:space="preserve"> complete fee structure, refund policy, and related terms before enrollment.</w:t>
      </w:r>
    </w:p>
    <w:p w:rsidR="005F0DA7" w:rsidRDefault="005F0DA7">
      <w:pPr>
        <w:rPr>
          <w:rFonts w:ascii="Candara" w:eastAsia="Candara" w:hAnsi="Candara" w:cs="Candara"/>
          <w:b/>
        </w:rPr>
      </w:pPr>
    </w:p>
    <w:p w:rsidR="005F0DA7" w:rsidRDefault="005F0DA7">
      <w:pPr>
        <w:rPr>
          <w:rFonts w:ascii="Candara" w:eastAsia="Candara" w:hAnsi="Candara" w:cs="Candara"/>
          <w:b/>
        </w:rPr>
      </w:pPr>
    </w:p>
    <w:p w:rsidR="005F0DA7" w:rsidRDefault="005F0DA7">
      <w:pPr>
        <w:rPr>
          <w:rFonts w:ascii="Candara" w:eastAsia="Candara" w:hAnsi="Candara" w:cs="Candara"/>
          <w:b/>
        </w:rPr>
      </w:pPr>
    </w:p>
    <w:p w:rsidR="005F0DA7" w:rsidRDefault="005F0DA7">
      <w:pPr>
        <w:rPr>
          <w:rFonts w:ascii="Candara" w:eastAsia="Candara" w:hAnsi="Candara" w:cs="Candara"/>
          <w:b/>
        </w:rPr>
      </w:pPr>
    </w:p>
    <w:p w:rsidR="005F0DA7" w:rsidRDefault="005F0DA7">
      <w:pPr>
        <w:rPr>
          <w:rFonts w:ascii="Candara" w:eastAsia="Candara" w:hAnsi="Candara" w:cs="Candara"/>
          <w:b/>
        </w:rPr>
      </w:pPr>
    </w:p>
    <w:p w:rsidR="005F0DA7" w:rsidRDefault="005F0DA7">
      <w:pPr>
        <w:rPr>
          <w:rFonts w:ascii="Candara" w:eastAsia="Candara" w:hAnsi="Candara" w:cs="Candara"/>
          <w:b/>
        </w:rPr>
      </w:pPr>
    </w:p>
    <w:p w:rsidR="005F0DA7" w:rsidRDefault="005F0DA7">
      <w:pPr>
        <w:rPr>
          <w:rFonts w:ascii="Candara" w:eastAsia="Candara" w:hAnsi="Candara" w:cs="Candara"/>
          <w:b/>
        </w:rPr>
      </w:pPr>
    </w:p>
    <w:p w:rsidR="005F0DA7" w:rsidRDefault="005F0DA7">
      <w:pPr>
        <w:rPr>
          <w:rFonts w:ascii="Candara" w:eastAsia="Candara" w:hAnsi="Candara" w:cs="Candara"/>
          <w:b/>
        </w:rPr>
      </w:pPr>
    </w:p>
    <w:p w:rsidR="005F0DA7" w:rsidRDefault="005F0DA7">
      <w:pPr>
        <w:rPr>
          <w:rFonts w:ascii="Candara" w:eastAsia="Candara" w:hAnsi="Candara" w:cs="Candara"/>
          <w:b/>
        </w:rPr>
      </w:pPr>
    </w:p>
    <w:p w:rsidR="005F0DA7" w:rsidRDefault="005F0DA7">
      <w:pPr>
        <w:rPr>
          <w:rFonts w:ascii="Candara" w:eastAsia="Candara" w:hAnsi="Candara" w:cs="Candara"/>
          <w:b/>
        </w:rPr>
      </w:pPr>
    </w:p>
    <w:p w:rsidR="005F0DA7" w:rsidRDefault="005F0DA7">
      <w:pPr>
        <w:rPr>
          <w:rFonts w:ascii="Candara" w:eastAsia="Candara" w:hAnsi="Candara" w:cs="Candara"/>
          <w:b/>
        </w:rPr>
      </w:pPr>
    </w:p>
    <w:p w:rsidR="005F0DA7" w:rsidRDefault="005F0DA7">
      <w:pPr>
        <w:rPr>
          <w:rFonts w:ascii="Candara" w:eastAsia="Candara" w:hAnsi="Candara" w:cs="Candara"/>
          <w:b/>
        </w:rPr>
      </w:pPr>
    </w:p>
    <w:p w:rsidR="005F0DA7" w:rsidRDefault="005F0DA7">
      <w:pPr>
        <w:rPr>
          <w:rFonts w:ascii="Candara" w:eastAsia="Candara" w:hAnsi="Candara" w:cs="Candara"/>
          <w:b/>
        </w:rPr>
      </w:pPr>
    </w:p>
    <w:p w:rsidR="005F0DA7" w:rsidRDefault="00000000">
      <w:pPr>
        <w:pStyle w:val="Heading1"/>
        <w:spacing w:before="0"/>
        <w:jc w:val="center"/>
        <w:rPr>
          <w:rFonts w:ascii="Candara" w:eastAsia="Candara" w:hAnsi="Candara" w:cs="Candara"/>
          <w:b/>
          <w:color w:val="000000"/>
          <w:sz w:val="24"/>
          <w:szCs w:val="24"/>
        </w:rPr>
      </w:pPr>
      <w:bookmarkStart w:id="24" w:name="_heading=h.yzdv90h1w6q3" w:colFirst="0" w:colLast="0"/>
      <w:bookmarkEnd w:id="24"/>
      <w:r>
        <w:rPr>
          <w:rFonts w:ascii="Candara" w:eastAsia="Candara" w:hAnsi="Candara" w:cs="Candara"/>
          <w:b/>
          <w:color w:val="000000"/>
          <w:sz w:val="24"/>
          <w:szCs w:val="24"/>
        </w:rPr>
        <w:lastRenderedPageBreak/>
        <w:t>CHAPTER 4</w:t>
      </w:r>
    </w:p>
    <w:p w:rsidR="005F0DA7" w:rsidRDefault="00000000">
      <w:pPr>
        <w:pStyle w:val="Heading1"/>
        <w:spacing w:before="0"/>
        <w:jc w:val="center"/>
        <w:rPr>
          <w:rFonts w:ascii="Candara" w:eastAsia="Candara" w:hAnsi="Candara" w:cs="Candara"/>
          <w:b/>
          <w:color w:val="000000"/>
          <w:sz w:val="24"/>
          <w:szCs w:val="24"/>
        </w:rPr>
      </w:pPr>
      <w:bookmarkStart w:id="25" w:name="_heading=h.inr782za5w20" w:colFirst="0" w:colLast="0"/>
      <w:bookmarkEnd w:id="25"/>
      <w:r>
        <w:rPr>
          <w:rFonts w:ascii="Candara" w:eastAsia="Candara" w:hAnsi="Candara" w:cs="Candara"/>
          <w:b/>
          <w:color w:val="000000"/>
          <w:sz w:val="24"/>
          <w:szCs w:val="24"/>
        </w:rPr>
        <w:t>ASSESSMENTS AND QUALIFICATIONS</w:t>
      </w:r>
    </w:p>
    <w:p w:rsidR="005F0DA7" w:rsidRDefault="005F0DA7">
      <w:pPr>
        <w:rPr>
          <w:rFonts w:ascii="Candara" w:eastAsia="Candara" w:hAnsi="Candara" w:cs="Candara"/>
        </w:rPr>
      </w:pPr>
    </w:p>
    <w:p w:rsidR="005F0DA7" w:rsidRDefault="00000000">
      <w:pPr>
        <w:spacing w:line="276" w:lineRule="auto"/>
        <w:jc w:val="both"/>
        <w:rPr>
          <w:rFonts w:ascii="Candara" w:eastAsia="Candara" w:hAnsi="Candara" w:cs="Candara"/>
        </w:rPr>
      </w:pPr>
      <w:r>
        <w:rPr>
          <w:rFonts w:ascii="Candara" w:eastAsia="Candara" w:hAnsi="Candara" w:cs="Candara"/>
        </w:rPr>
        <w:t>This Chapter outlines the regulatory requirements for the development and validation of assessment resources, ensuring alignment with the NCS and securely maintained in the Assessment Resource (AR) Bank. It further outlines the administration of Competency-Based Assessments (CBA), recognition and award TVET Qualifications.</w:t>
      </w:r>
    </w:p>
    <w:p w:rsidR="005F0DA7" w:rsidRDefault="00000000">
      <w:pPr>
        <w:pStyle w:val="Heading1"/>
        <w:rPr>
          <w:rFonts w:ascii="Candara" w:eastAsia="Candara" w:hAnsi="Candara" w:cs="Candara"/>
          <w:b/>
          <w:color w:val="000000"/>
          <w:sz w:val="24"/>
          <w:szCs w:val="24"/>
        </w:rPr>
      </w:pPr>
      <w:bookmarkStart w:id="26" w:name="_heading=h.l9wwbgfnvlka" w:colFirst="0" w:colLast="0"/>
      <w:bookmarkEnd w:id="26"/>
      <w:r>
        <w:rPr>
          <w:rFonts w:ascii="Candara" w:eastAsia="Candara" w:hAnsi="Candara" w:cs="Candara"/>
          <w:b/>
          <w:color w:val="000000"/>
          <w:sz w:val="24"/>
          <w:szCs w:val="24"/>
        </w:rPr>
        <w:t>Assessment Resources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administer the development and validation of Assessment Resources for accredited TVET programmes and RPL Assessment.</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develop and validate AR in consultation with industry experts, trainers, and assessors to guarantee relevance, reliability and fairness.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maintain the Validated Assessment Resources securely in the Assessment Resource Bank (System Bank).</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review and update the AR whenever the NCS is revised to ensure alignment with the changes.</w:t>
      </w:r>
    </w:p>
    <w:p w:rsidR="005F0DA7" w:rsidRDefault="00000000">
      <w:pPr>
        <w:pStyle w:val="Heading1"/>
        <w:jc w:val="both"/>
        <w:rPr>
          <w:rFonts w:ascii="Candara" w:eastAsia="Candara" w:hAnsi="Candara" w:cs="Candara"/>
          <w:b/>
          <w:color w:val="000000"/>
          <w:sz w:val="24"/>
          <w:szCs w:val="24"/>
        </w:rPr>
      </w:pPr>
      <w:bookmarkStart w:id="27" w:name="_heading=h.nrsvbodxvpjl" w:colFirst="0" w:colLast="0"/>
      <w:bookmarkEnd w:id="27"/>
      <w:r>
        <w:rPr>
          <w:rFonts w:ascii="Candara" w:eastAsia="Candara" w:hAnsi="Candara" w:cs="Candara"/>
          <w:b/>
          <w:color w:val="000000"/>
          <w:sz w:val="24"/>
          <w:szCs w:val="24"/>
        </w:rPr>
        <w:t xml:space="preserve">Competency Based-Assessment </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administer the Competency-Based Assessments in TVET Provider for accredited TVET Programme or in Accredited RPL Assessment Centre.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conduct CBA only for trainees who are registered in the TVET-MIS and have successfully completed an accredited TVET programme.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lastRenderedPageBreak/>
        <w:t xml:space="preserve">The Assessment Centre shall ensure that the Candidates has the evidence of prior learning and/or relevant work experience in the occupation and are registered in TVET-MIS to be eligible for RPL Assessment.  </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candidates shall be eligible for RPL Assessment subject to fulfillment of the following criteria:</w:t>
      </w:r>
    </w:p>
    <w:p w:rsidR="005F0DA7" w:rsidRDefault="00000000">
      <w:pPr>
        <w:numPr>
          <w:ilvl w:val="0"/>
          <w:numId w:val="3"/>
        </w:numPr>
        <w:jc w:val="both"/>
        <w:rPr>
          <w:rFonts w:ascii="Candara" w:eastAsia="Candara" w:hAnsi="Candara" w:cs="Candara"/>
        </w:rPr>
      </w:pPr>
      <w:r>
        <w:rPr>
          <w:rFonts w:ascii="Candara" w:eastAsia="Candara" w:hAnsi="Candara" w:cs="Candara"/>
        </w:rPr>
        <w:t>Minimum of THREE years of relevant work experience (or)</w:t>
      </w:r>
    </w:p>
    <w:p w:rsidR="005F0DA7" w:rsidRDefault="00000000">
      <w:pPr>
        <w:numPr>
          <w:ilvl w:val="0"/>
          <w:numId w:val="3"/>
        </w:numPr>
        <w:pBdr>
          <w:top w:val="nil"/>
          <w:left w:val="nil"/>
          <w:bottom w:val="nil"/>
          <w:right w:val="nil"/>
          <w:between w:val="nil"/>
        </w:pBdr>
        <w:jc w:val="both"/>
        <w:rPr>
          <w:rFonts w:ascii="Candara" w:eastAsia="Candara" w:hAnsi="Candara" w:cs="Candara"/>
        </w:rPr>
      </w:pPr>
      <w:r>
        <w:rPr>
          <w:rFonts w:ascii="Candara" w:eastAsia="Candara" w:hAnsi="Candara" w:cs="Candara"/>
        </w:rPr>
        <w:t xml:space="preserve">Minimum of ONE year of work experience with ONE-month relevant training for Certificate 2 </w:t>
      </w:r>
    </w:p>
    <w:p w:rsidR="005F0DA7" w:rsidRPr="00BD3765" w:rsidRDefault="00000000">
      <w:pPr>
        <w:numPr>
          <w:ilvl w:val="0"/>
          <w:numId w:val="3"/>
        </w:numPr>
        <w:pBdr>
          <w:top w:val="nil"/>
          <w:left w:val="nil"/>
          <w:bottom w:val="nil"/>
          <w:right w:val="nil"/>
          <w:between w:val="nil"/>
        </w:pBdr>
        <w:spacing w:before="200"/>
        <w:jc w:val="both"/>
        <w:rPr>
          <w:rFonts w:ascii="Candara" w:eastAsia="Candara" w:hAnsi="Candara" w:cs="Candara"/>
          <w:color w:val="FF0000"/>
        </w:rPr>
      </w:pPr>
      <w:r w:rsidRPr="00BD3765">
        <w:rPr>
          <w:rFonts w:ascii="Candara" w:eastAsia="Candara" w:hAnsi="Candara" w:cs="Candara"/>
          <w:color w:val="FF0000"/>
        </w:rPr>
        <w:t>Minimum of THREE years of work experience,</w:t>
      </w:r>
    </w:p>
    <w:p w:rsidR="005F0DA7" w:rsidRPr="00BD3765" w:rsidRDefault="00000000">
      <w:pPr>
        <w:spacing w:line="276" w:lineRule="auto"/>
        <w:ind w:left="1440"/>
        <w:jc w:val="both"/>
        <w:rPr>
          <w:rFonts w:ascii="Candara" w:eastAsia="Candara" w:hAnsi="Candara" w:cs="Candara"/>
          <w:color w:val="FF0000"/>
        </w:rPr>
      </w:pPr>
      <w:r w:rsidRPr="00BD3765">
        <w:rPr>
          <w:rFonts w:ascii="Candara" w:eastAsia="Candara" w:hAnsi="Candara" w:cs="Candara"/>
          <w:color w:val="FF0000"/>
        </w:rPr>
        <w:t>(OR)</w:t>
      </w:r>
    </w:p>
    <w:p w:rsidR="005F0DA7" w:rsidRPr="00BD3765" w:rsidRDefault="00000000">
      <w:pPr>
        <w:numPr>
          <w:ilvl w:val="0"/>
          <w:numId w:val="3"/>
        </w:numPr>
        <w:pBdr>
          <w:top w:val="nil"/>
          <w:left w:val="nil"/>
          <w:bottom w:val="nil"/>
          <w:right w:val="nil"/>
          <w:between w:val="nil"/>
        </w:pBdr>
        <w:spacing w:before="200"/>
        <w:jc w:val="both"/>
        <w:rPr>
          <w:rFonts w:ascii="Candara" w:eastAsia="Candara" w:hAnsi="Candara" w:cs="Candara"/>
          <w:color w:val="FF0000"/>
        </w:rPr>
      </w:pPr>
      <w:r w:rsidRPr="00BD3765">
        <w:rPr>
          <w:rFonts w:ascii="Candara" w:eastAsia="Candara" w:hAnsi="Candara" w:cs="Candara"/>
          <w:color w:val="FF0000"/>
        </w:rPr>
        <w:t>Minimum ONE year work experience with Certificate 2 for Certificate 3 assessment.</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conduct RPL Assessment for Certificate 1 to Certificate 3 TVET programme.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TVET QC shall conduct CBA for Diploma Programme progressively in </w:t>
      </w:r>
      <w:r>
        <w:rPr>
          <w:rFonts w:ascii="Candara" w:eastAsia="Candara" w:hAnsi="Candara" w:cs="Candara"/>
          <w:b/>
        </w:rPr>
        <w:t>2 phases</w:t>
      </w:r>
      <w:r>
        <w:rPr>
          <w:rFonts w:ascii="Candara" w:eastAsia="Candara" w:hAnsi="Candara" w:cs="Candara"/>
        </w:rPr>
        <w:t xml:space="preserve"> with the first assessment upon completion of the first year and subsequent assessment upon completion of 2</w:t>
      </w:r>
      <w:r>
        <w:rPr>
          <w:rFonts w:ascii="Candara" w:eastAsia="Candara" w:hAnsi="Candara" w:cs="Candara"/>
          <w:vertAlign w:val="superscript"/>
        </w:rPr>
        <w:t>nd</w:t>
      </w:r>
      <w:r>
        <w:rPr>
          <w:rFonts w:ascii="Candara" w:eastAsia="Candara" w:hAnsi="Candara" w:cs="Candara"/>
        </w:rPr>
        <w:t xml:space="preserve"> year. </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Assessments shall be conducted by registered assessors nominated or approved by the TVET QC.</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only use Assessment Resources generated from the Assessment Resource Bank.</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candidate declared </w:t>
      </w:r>
      <w:r>
        <w:rPr>
          <w:rFonts w:ascii="Candara" w:eastAsia="Candara" w:hAnsi="Candara" w:cs="Candara"/>
          <w:b/>
        </w:rPr>
        <w:t>“Not Yet Competent”</w:t>
      </w:r>
      <w:r>
        <w:rPr>
          <w:rFonts w:ascii="Candara" w:eastAsia="Candara" w:hAnsi="Candara" w:cs="Candara"/>
        </w:rPr>
        <w:t xml:space="preserve"> in the CBA shall be permitted to sit for re-assessments for the Occupation / Units with a minimum gap of One (1) month between each assessment.</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lastRenderedPageBreak/>
        <w:t xml:space="preserve">The TVET Provider / RPL Assessment Centre shall bear the cost for initial and first re-assessments. </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Provider / RPL Assessment Centre shall pay the prescribed assessment registration fee to the TVET QC in accordance with Chapter 5, Section 7.</w:t>
      </w:r>
    </w:p>
    <w:p w:rsidR="005F0DA7" w:rsidRDefault="00000000">
      <w:pPr>
        <w:pStyle w:val="Heading1"/>
        <w:jc w:val="both"/>
        <w:rPr>
          <w:rFonts w:ascii="Candara" w:eastAsia="Candara" w:hAnsi="Candara" w:cs="Candara"/>
          <w:b/>
          <w:color w:val="000000"/>
          <w:sz w:val="24"/>
          <w:szCs w:val="24"/>
        </w:rPr>
      </w:pPr>
      <w:bookmarkStart w:id="28" w:name="_heading=h.6p2mtdhydip8" w:colFirst="0" w:colLast="0"/>
      <w:bookmarkEnd w:id="28"/>
      <w:r>
        <w:rPr>
          <w:rFonts w:ascii="Candara" w:eastAsia="Candara" w:hAnsi="Candara" w:cs="Candara"/>
          <w:b/>
          <w:color w:val="000000"/>
          <w:sz w:val="24"/>
          <w:szCs w:val="24"/>
        </w:rPr>
        <w:t xml:space="preserve">Awarding and Recognition of TVET Qualifications </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trainee shall be deemed eligible for the Competency-Based Assessment only upon being declared </w:t>
      </w:r>
      <w:r>
        <w:rPr>
          <w:rFonts w:ascii="Candara" w:eastAsia="Candara" w:hAnsi="Candara" w:cs="Candara"/>
          <w:b/>
        </w:rPr>
        <w:t>COMPETENT</w:t>
      </w:r>
      <w:r>
        <w:rPr>
          <w:rFonts w:ascii="Candara" w:eastAsia="Candara" w:hAnsi="Candara" w:cs="Candara"/>
        </w:rPr>
        <w:t xml:space="preserve"> in the Internal Assessment.</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TVET QC shall award TVET qualifications to candidates who are assessed and declared </w:t>
      </w:r>
      <w:r>
        <w:rPr>
          <w:rFonts w:ascii="Candara" w:eastAsia="Candara" w:hAnsi="Candara" w:cs="Candara"/>
          <w:i/>
        </w:rPr>
        <w:t>Competent</w:t>
      </w:r>
      <w:r>
        <w:rPr>
          <w:rFonts w:ascii="Candara" w:eastAsia="Candara" w:hAnsi="Candara" w:cs="Candara"/>
        </w:rPr>
        <w:t xml:space="preserve"> through Competency-Based Assessments.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Qualifications Certificate 1 to 3 shall contain only COMPETENT with no marks or percentage.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Qualifications Diploma and above shall contain COMPETENT with marks or percentage.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color w:val="000000"/>
        </w:rPr>
        <w:t>The trainee / candidate shall obtain minimum of 50% in Theory and Competent in all practical assessments for Certificate 1 to 3 to be declared COMPETENT</w:t>
      </w:r>
    </w:p>
    <w:p w:rsidR="005F0DA7" w:rsidRPr="00F36FC4"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color w:val="FF0000"/>
        </w:rPr>
      </w:pPr>
      <w:r w:rsidRPr="00F36FC4">
        <w:rPr>
          <w:rFonts w:ascii="Candara" w:eastAsia="Candara" w:hAnsi="Candara" w:cs="Candara"/>
          <w:color w:val="FF0000"/>
        </w:rPr>
        <w:t xml:space="preserve">The trainee / candidate shall obtain a minimum of 50% in Theory and </w:t>
      </w:r>
      <w:r w:rsidR="00F36FC4">
        <w:rPr>
          <w:rFonts w:ascii="Candara" w:eastAsia="Candara" w:hAnsi="Candara" w:cs="Candara"/>
          <w:color w:val="FF0000"/>
        </w:rPr>
        <w:t>8</w:t>
      </w:r>
      <w:r w:rsidRPr="00F36FC4">
        <w:rPr>
          <w:rFonts w:ascii="Candara" w:eastAsia="Candara" w:hAnsi="Candara" w:cs="Candara"/>
          <w:color w:val="FF0000"/>
        </w:rPr>
        <w:t xml:space="preserve">0% </w:t>
      </w:r>
      <w:r w:rsidR="00863924">
        <w:rPr>
          <w:rFonts w:ascii="Candara" w:eastAsia="Candara" w:hAnsi="Candara" w:cs="Candara"/>
          <w:color w:val="FF0000"/>
        </w:rPr>
        <w:t xml:space="preserve">in Practical </w:t>
      </w:r>
      <w:r w:rsidRPr="00F36FC4">
        <w:rPr>
          <w:rFonts w:ascii="Candara" w:eastAsia="Candara" w:hAnsi="Candara" w:cs="Candara"/>
          <w:color w:val="FF0000"/>
        </w:rPr>
        <w:t>for Diploma and Advanced Diploma to be declared COMPETENT.</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declare the assessment result and issue the BQF Certificate only upon completion of all post-assessment requirements.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lastRenderedPageBreak/>
        <w:t xml:space="preserve">The TVET QC shall verify the equivalency and credit of overseas TVET qualifications against the requirement of Bhutan Qualifications Framework (BQF) 2023 for recognition. </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candidate shall possess a minimum Certificate 3 with Class X pass Certificate to qualify for Diploma Programme.</w:t>
      </w:r>
    </w:p>
    <w:p w:rsidR="005F0DA7" w:rsidRDefault="005F0DA7">
      <w:pPr>
        <w:pStyle w:val="Heading1"/>
        <w:spacing w:before="0"/>
        <w:jc w:val="center"/>
        <w:rPr>
          <w:rFonts w:ascii="Candara" w:eastAsia="Candara" w:hAnsi="Candara" w:cs="Candara"/>
          <w:b/>
          <w:color w:val="000000"/>
          <w:sz w:val="24"/>
          <w:szCs w:val="24"/>
        </w:rPr>
      </w:pPr>
      <w:bookmarkStart w:id="29" w:name="_heading=h.pr3sjvwzmyww" w:colFirst="0" w:colLast="0"/>
      <w:bookmarkEnd w:id="29"/>
    </w:p>
    <w:p w:rsidR="005F0DA7" w:rsidRDefault="005F0DA7">
      <w:pPr>
        <w:pStyle w:val="Heading1"/>
        <w:spacing w:before="0"/>
        <w:jc w:val="center"/>
        <w:rPr>
          <w:rFonts w:ascii="Candara" w:eastAsia="Candara" w:hAnsi="Candara" w:cs="Candara"/>
          <w:b/>
          <w:color w:val="000000"/>
          <w:sz w:val="24"/>
          <w:szCs w:val="24"/>
        </w:rPr>
      </w:pPr>
      <w:bookmarkStart w:id="30" w:name="_heading=h.7n7ods10hber" w:colFirst="0" w:colLast="0"/>
      <w:bookmarkEnd w:id="30"/>
    </w:p>
    <w:p w:rsidR="005F0DA7" w:rsidRDefault="005F0DA7">
      <w:pPr>
        <w:pStyle w:val="Heading1"/>
        <w:spacing w:before="0"/>
        <w:jc w:val="center"/>
        <w:rPr>
          <w:rFonts w:ascii="Candara" w:eastAsia="Candara" w:hAnsi="Candara" w:cs="Candara"/>
          <w:b/>
          <w:color w:val="000000"/>
          <w:sz w:val="24"/>
          <w:szCs w:val="24"/>
        </w:rPr>
      </w:pPr>
      <w:bookmarkStart w:id="31" w:name="_heading=h.ag7sexg5eauc" w:colFirst="0" w:colLast="0"/>
      <w:bookmarkEnd w:id="31"/>
    </w:p>
    <w:p w:rsidR="005F0DA7" w:rsidRDefault="005F0DA7">
      <w:pPr>
        <w:pStyle w:val="Heading1"/>
        <w:spacing w:before="0"/>
        <w:jc w:val="center"/>
        <w:rPr>
          <w:rFonts w:ascii="Candara" w:eastAsia="Candara" w:hAnsi="Candara" w:cs="Candara"/>
          <w:b/>
          <w:color w:val="000000"/>
          <w:sz w:val="24"/>
          <w:szCs w:val="24"/>
        </w:rPr>
      </w:pPr>
      <w:bookmarkStart w:id="32" w:name="_heading=h.dc8csd2ilngh" w:colFirst="0" w:colLast="0"/>
      <w:bookmarkEnd w:id="32"/>
    </w:p>
    <w:p w:rsidR="005F0DA7" w:rsidRDefault="005F0DA7">
      <w:pPr>
        <w:pStyle w:val="Heading1"/>
        <w:spacing w:before="0"/>
        <w:jc w:val="center"/>
        <w:rPr>
          <w:rFonts w:ascii="Candara" w:eastAsia="Candara" w:hAnsi="Candara" w:cs="Candara"/>
          <w:b/>
          <w:color w:val="000000"/>
          <w:sz w:val="24"/>
          <w:szCs w:val="24"/>
        </w:rPr>
      </w:pPr>
      <w:bookmarkStart w:id="33" w:name="_heading=h.yfjxpkfefn06" w:colFirst="0" w:colLast="0"/>
      <w:bookmarkEnd w:id="33"/>
    </w:p>
    <w:p w:rsidR="005F0DA7" w:rsidRDefault="005F0DA7">
      <w:pPr>
        <w:pStyle w:val="Heading1"/>
        <w:spacing w:before="0"/>
        <w:jc w:val="center"/>
        <w:rPr>
          <w:rFonts w:ascii="Candara" w:eastAsia="Candara" w:hAnsi="Candara" w:cs="Candara"/>
          <w:b/>
          <w:color w:val="000000"/>
          <w:sz w:val="24"/>
          <w:szCs w:val="24"/>
        </w:rPr>
      </w:pPr>
      <w:bookmarkStart w:id="34" w:name="_heading=h.yqa5g9p6gl3j" w:colFirst="0" w:colLast="0"/>
      <w:bookmarkEnd w:id="34"/>
    </w:p>
    <w:p w:rsidR="005F0DA7" w:rsidRDefault="005F0DA7">
      <w:pPr>
        <w:pStyle w:val="Heading1"/>
        <w:spacing w:before="0"/>
        <w:jc w:val="center"/>
        <w:rPr>
          <w:rFonts w:ascii="Candara" w:eastAsia="Candara" w:hAnsi="Candara" w:cs="Candara"/>
          <w:b/>
          <w:color w:val="000000"/>
          <w:sz w:val="24"/>
          <w:szCs w:val="24"/>
        </w:rPr>
      </w:pPr>
      <w:bookmarkStart w:id="35" w:name="_heading=h.mslzihl51216" w:colFirst="0" w:colLast="0"/>
      <w:bookmarkEnd w:id="35"/>
    </w:p>
    <w:p w:rsidR="005F0DA7" w:rsidRDefault="005F0DA7">
      <w:pPr>
        <w:pStyle w:val="Heading1"/>
        <w:spacing w:before="0"/>
        <w:jc w:val="center"/>
        <w:rPr>
          <w:rFonts w:ascii="Candara" w:eastAsia="Candara" w:hAnsi="Candara" w:cs="Candara"/>
          <w:b/>
          <w:color w:val="000000"/>
          <w:sz w:val="24"/>
          <w:szCs w:val="24"/>
        </w:rPr>
      </w:pPr>
      <w:bookmarkStart w:id="36" w:name="_heading=h.efp03a3tx82x" w:colFirst="0" w:colLast="0"/>
      <w:bookmarkEnd w:id="36"/>
    </w:p>
    <w:p w:rsidR="005F0DA7" w:rsidRDefault="005F0DA7">
      <w:pPr>
        <w:pStyle w:val="Heading1"/>
        <w:spacing w:before="0"/>
        <w:jc w:val="center"/>
        <w:rPr>
          <w:rFonts w:ascii="Candara" w:eastAsia="Candara" w:hAnsi="Candara" w:cs="Candara"/>
          <w:b/>
          <w:color w:val="000000"/>
          <w:sz w:val="24"/>
          <w:szCs w:val="24"/>
        </w:rPr>
      </w:pPr>
      <w:bookmarkStart w:id="37" w:name="_heading=h.elpud4qsyxnp" w:colFirst="0" w:colLast="0"/>
      <w:bookmarkEnd w:id="37"/>
    </w:p>
    <w:p w:rsidR="005F0DA7" w:rsidRDefault="005F0DA7">
      <w:pPr>
        <w:pStyle w:val="Heading1"/>
        <w:spacing w:before="0"/>
        <w:jc w:val="center"/>
        <w:rPr>
          <w:rFonts w:ascii="Candara" w:eastAsia="Candara" w:hAnsi="Candara" w:cs="Candara"/>
          <w:b/>
          <w:color w:val="000000"/>
          <w:sz w:val="24"/>
          <w:szCs w:val="24"/>
        </w:rPr>
      </w:pPr>
      <w:bookmarkStart w:id="38" w:name="_heading=h.yrvxdcsbttu0" w:colFirst="0" w:colLast="0"/>
      <w:bookmarkEnd w:id="38"/>
    </w:p>
    <w:p w:rsidR="005F0DA7" w:rsidRDefault="005F0DA7">
      <w:pPr>
        <w:pStyle w:val="Heading1"/>
        <w:spacing w:before="0"/>
        <w:jc w:val="center"/>
        <w:rPr>
          <w:rFonts w:ascii="Candara" w:eastAsia="Candara" w:hAnsi="Candara" w:cs="Candara"/>
          <w:b/>
          <w:color w:val="000000"/>
          <w:sz w:val="24"/>
          <w:szCs w:val="24"/>
        </w:rPr>
      </w:pPr>
      <w:bookmarkStart w:id="39" w:name="_heading=h.wzriasg3tot8" w:colFirst="0" w:colLast="0"/>
      <w:bookmarkEnd w:id="39"/>
    </w:p>
    <w:p w:rsidR="005F0DA7" w:rsidRDefault="005F0DA7"/>
    <w:p w:rsidR="005F0DA7" w:rsidRDefault="005F0DA7"/>
    <w:p w:rsidR="005F0DA7" w:rsidRDefault="005F0DA7"/>
    <w:p w:rsidR="005F0DA7" w:rsidRDefault="005F0DA7"/>
    <w:p w:rsidR="005F0DA7" w:rsidRDefault="005F0DA7"/>
    <w:p w:rsidR="005F0DA7" w:rsidRDefault="005F0DA7"/>
    <w:p w:rsidR="005F0DA7" w:rsidRDefault="005F0DA7"/>
    <w:p w:rsidR="005F0DA7" w:rsidRDefault="005F0DA7"/>
    <w:p w:rsidR="005F0DA7" w:rsidRDefault="005F0DA7"/>
    <w:p w:rsidR="005F0DA7" w:rsidRDefault="005F0DA7"/>
    <w:p w:rsidR="0045412F" w:rsidRDefault="0045412F"/>
    <w:p w:rsidR="0045412F" w:rsidRDefault="0045412F"/>
    <w:p w:rsidR="0045412F" w:rsidRDefault="0045412F"/>
    <w:p w:rsidR="0045412F" w:rsidRDefault="0045412F"/>
    <w:p w:rsidR="005F0DA7" w:rsidRDefault="00000000">
      <w:pPr>
        <w:pStyle w:val="Heading1"/>
        <w:spacing w:before="0"/>
        <w:jc w:val="center"/>
        <w:rPr>
          <w:rFonts w:ascii="Candara" w:eastAsia="Candara" w:hAnsi="Candara" w:cs="Candara"/>
          <w:b/>
          <w:color w:val="000000"/>
          <w:sz w:val="24"/>
          <w:szCs w:val="24"/>
        </w:rPr>
      </w:pPr>
      <w:bookmarkStart w:id="40" w:name="_heading=h.n66ub7j073ef" w:colFirst="0" w:colLast="0"/>
      <w:bookmarkEnd w:id="40"/>
      <w:r>
        <w:rPr>
          <w:rFonts w:ascii="Candara" w:eastAsia="Candara" w:hAnsi="Candara" w:cs="Candara"/>
          <w:b/>
          <w:color w:val="000000"/>
          <w:sz w:val="24"/>
          <w:szCs w:val="24"/>
        </w:rPr>
        <w:lastRenderedPageBreak/>
        <w:t>CHAPTER 5</w:t>
      </w:r>
    </w:p>
    <w:p w:rsidR="005F0DA7" w:rsidRDefault="00000000">
      <w:pPr>
        <w:pStyle w:val="Heading1"/>
        <w:spacing w:before="0"/>
        <w:jc w:val="center"/>
        <w:rPr>
          <w:rFonts w:ascii="Candara" w:eastAsia="Candara" w:hAnsi="Candara" w:cs="Candara"/>
          <w:b/>
          <w:color w:val="000000"/>
          <w:sz w:val="24"/>
          <w:szCs w:val="24"/>
        </w:rPr>
      </w:pPr>
      <w:bookmarkStart w:id="41" w:name="_heading=h.j9cu9aou9rv8" w:colFirst="0" w:colLast="0"/>
      <w:bookmarkEnd w:id="41"/>
      <w:r>
        <w:rPr>
          <w:rFonts w:ascii="Candara" w:eastAsia="Candara" w:hAnsi="Candara" w:cs="Candara"/>
          <w:b/>
          <w:color w:val="000000"/>
          <w:sz w:val="24"/>
          <w:szCs w:val="24"/>
        </w:rPr>
        <w:t>FEES AND PENALTIES</w:t>
      </w:r>
    </w:p>
    <w:p w:rsidR="005F0DA7" w:rsidRDefault="005F0DA7"/>
    <w:p w:rsidR="005F0DA7" w:rsidRDefault="00000000">
      <w:pPr>
        <w:spacing w:line="276" w:lineRule="auto"/>
        <w:rPr>
          <w:rFonts w:ascii="Candara" w:eastAsia="Candara" w:hAnsi="Candara" w:cs="Candara"/>
        </w:rPr>
      </w:pPr>
      <w:r>
        <w:rPr>
          <w:rFonts w:ascii="Candara" w:eastAsia="Candara" w:hAnsi="Candara" w:cs="Candara"/>
        </w:rPr>
        <w:t>This Chapter outlines the regulatory requirements with regard to fees applicable to TVET Provider, Assessment Centre, SES Centre and TVET Professional and penalties for Non-Compliance.</w:t>
      </w:r>
    </w:p>
    <w:p w:rsidR="005F0DA7" w:rsidRDefault="005F0DA7">
      <w:pPr>
        <w:spacing w:line="276" w:lineRule="auto"/>
        <w:rPr>
          <w:rFonts w:ascii="Candara" w:eastAsia="Candara" w:hAnsi="Candara" w:cs="Candara"/>
        </w:rPr>
      </w:pPr>
    </w:p>
    <w:p w:rsidR="005F0DA7" w:rsidRDefault="00000000">
      <w:pPr>
        <w:spacing w:line="276" w:lineRule="auto"/>
        <w:rPr>
          <w:rFonts w:ascii="Candara" w:eastAsia="Candara" w:hAnsi="Candara" w:cs="Candara"/>
          <w:b/>
        </w:rPr>
      </w:pPr>
      <w:r>
        <w:rPr>
          <w:rFonts w:ascii="Candara" w:eastAsia="Candara" w:hAnsi="Candara" w:cs="Candara"/>
          <w:b/>
        </w:rPr>
        <w:t>Fees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b/>
          <w:color w:val="000000"/>
        </w:rPr>
        <w:t>TVET Provider Registration</w:t>
      </w:r>
    </w:p>
    <w:p w:rsidR="005F0DA7" w:rsidRDefault="00000000">
      <w:pPr>
        <w:numPr>
          <w:ilvl w:val="0"/>
          <w:numId w:val="11"/>
        </w:numPr>
        <w:spacing w:after="200"/>
        <w:rPr>
          <w:rFonts w:ascii="Candara" w:eastAsia="Candara" w:hAnsi="Candara" w:cs="Candara"/>
        </w:rPr>
      </w:pPr>
      <w:r>
        <w:rPr>
          <w:rFonts w:ascii="Candara" w:eastAsia="Candara" w:hAnsi="Candara" w:cs="Candara"/>
        </w:rPr>
        <w:t>Initial registration: Nu. 20000</w:t>
      </w:r>
    </w:p>
    <w:p w:rsidR="005F0DA7" w:rsidRPr="0045412F" w:rsidRDefault="00000000">
      <w:pPr>
        <w:numPr>
          <w:ilvl w:val="0"/>
          <w:numId w:val="11"/>
        </w:numPr>
        <w:pBdr>
          <w:top w:val="nil"/>
          <w:left w:val="nil"/>
          <w:bottom w:val="nil"/>
          <w:right w:val="nil"/>
          <w:between w:val="nil"/>
        </w:pBdr>
        <w:spacing w:after="200"/>
        <w:rPr>
          <w:rFonts w:ascii="Candara" w:eastAsia="Candara" w:hAnsi="Candara" w:cs="Candara"/>
          <w:color w:val="FF0000"/>
        </w:rPr>
      </w:pPr>
      <w:r w:rsidRPr="0045412F">
        <w:rPr>
          <w:rFonts w:ascii="Candara" w:eastAsia="Candara" w:hAnsi="Candara" w:cs="Candara"/>
          <w:color w:val="FF0000"/>
        </w:rPr>
        <w:t>Annual renewal: Nu. 5000</w:t>
      </w:r>
    </w:p>
    <w:p w:rsidR="005F0DA7" w:rsidRDefault="00000000">
      <w:pPr>
        <w:numPr>
          <w:ilvl w:val="0"/>
          <w:numId w:val="11"/>
        </w:numPr>
        <w:pBdr>
          <w:top w:val="nil"/>
          <w:left w:val="nil"/>
          <w:bottom w:val="nil"/>
          <w:right w:val="nil"/>
          <w:between w:val="nil"/>
        </w:pBdr>
        <w:spacing w:after="200"/>
        <w:rPr>
          <w:rFonts w:ascii="Candara" w:eastAsia="Candara" w:hAnsi="Candara" w:cs="Candara"/>
        </w:rPr>
      </w:pPr>
      <w:r>
        <w:rPr>
          <w:rFonts w:ascii="Candara" w:eastAsia="Candara" w:hAnsi="Candara" w:cs="Candara"/>
        </w:rPr>
        <w:t>Late renewal: Nu. 100 / Day</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b/>
          <w:color w:val="000000"/>
        </w:rPr>
        <w:t>Supplementary Educational Service (SES) Centre Registration</w:t>
      </w:r>
    </w:p>
    <w:p w:rsidR="005F0DA7" w:rsidRDefault="00000000">
      <w:pPr>
        <w:numPr>
          <w:ilvl w:val="0"/>
          <w:numId w:val="7"/>
        </w:numPr>
        <w:spacing w:after="200"/>
        <w:rPr>
          <w:rFonts w:ascii="Candara" w:eastAsia="Candara" w:hAnsi="Candara" w:cs="Candara"/>
        </w:rPr>
      </w:pPr>
      <w:r>
        <w:rPr>
          <w:rFonts w:ascii="Candara" w:eastAsia="Candara" w:hAnsi="Candara" w:cs="Candara"/>
        </w:rPr>
        <w:t>Initial registration: Nu. 20000</w:t>
      </w:r>
    </w:p>
    <w:p w:rsidR="005F0DA7" w:rsidRDefault="00000000">
      <w:pPr>
        <w:numPr>
          <w:ilvl w:val="0"/>
          <w:numId w:val="7"/>
        </w:numPr>
        <w:pBdr>
          <w:top w:val="nil"/>
          <w:left w:val="nil"/>
          <w:bottom w:val="nil"/>
          <w:right w:val="nil"/>
          <w:between w:val="nil"/>
        </w:pBdr>
        <w:spacing w:after="200"/>
        <w:rPr>
          <w:rFonts w:ascii="Candara" w:eastAsia="Candara" w:hAnsi="Candara" w:cs="Candara"/>
        </w:rPr>
      </w:pPr>
      <w:r>
        <w:rPr>
          <w:rFonts w:ascii="Candara" w:eastAsia="Candara" w:hAnsi="Candara" w:cs="Candara"/>
        </w:rPr>
        <w:t>Annual renewal: Nu. 5000</w:t>
      </w:r>
    </w:p>
    <w:p w:rsidR="005F0DA7" w:rsidRDefault="00000000">
      <w:pPr>
        <w:numPr>
          <w:ilvl w:val="0"/>
          <w:numId w:val="7"/>
        </w:numPr>
        <w:pBdr>
          <w:top w:val="nil"/>
          <w:left w:val="nil"/>
          <w:bottom w:val="nil"/>
          <w:right w:val="nil"/>
          <w:between w:val="nil"/>
        </w:pBdr>
        <w:spacing w:after="200"/>
        <w:rPr>
          <w:rFonts w:ascii="Candara" w:eastAsia="Candara" w:hAnsi="Candara" w:cs="Candara"/>
        </w:rPr>
      </w:pPr>
      <w:r>
        <w:rPr>
          <w:rFonts w:ascii="Candara" w:eastAsia="Candara" w:hAnsi="Candara" w:cs="Candara"/>
        </w:rPr>
        <w:t>Late renewal: Nu. 100 / Day</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b/>
          <w:color w:val="000000"/>
        </w:rPr>
        <w:t>TVET Programme / Course Registration</w:t>
      </w:r>
    </w:p>
    <w:p w:rsidR="005F0DA7" w:rsidRDefault="00000000">
      <w:pPr>
        <w:numPr>
          <w:ilvl w:val="0"/>
          <w:numId w:val="17"/>
        </w:numPr>
        <w:spacing w:before="200" w:line="276" w:lineRule="auto"/>
        <w:rPr>
          <w:rFonts w:ascii="Candara" w:eastAsia="Candara" w:hAnsi="Candara" w:cs="Candara"/>
        </w:rPr>
      </w:pPr>
      <w:r>
        <w:rPr>
          <w:rFonts w:ascii="Candara" w:eastAsia="Candara" w:hAnsi="Candara" w:cs="Candara"/>
        </w:rPr>
        <w:t>Initial programme/course registration: Nu. 500</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b/>
          <w:color w:val="000000"/>
        </w:rPr>
        <w:t>TVET Programme Accreditation</w:t>
      </w:r>
    </w:p>
    <w:p w:rsidR="005F0DA7" w:rsidRDefault="00000000">
      <w:pPr>
        <w:numPr>
          <w:ilvl w:val="0"/>
          <w:numId w:val="4"/>
        </w:numPr>
        <w:spacing w:after="200"/>
        <w:rPr>
          <w:rFonts w:ascii="Candara" w:eastAsia="Candara" w:hAnsi="Candara" w:cs="Candara"/>
        </w:rPr>
      </w:pPr>
      <w:r>
        <w:rPr>
          <w:rFonts w:ascii="Candara" w:eastAsia="Candara" w:hAnsi="Candara" w:cs="Candara"/>
        </w:rPr>
        <w:t>Initial accreditation: Nu. 5000</w:t>
      </w:r>
    </w:p>
    <w:p w:rsidR="005F0DA7" w:rsidRDefault="00000000">
      <w:pPr>
        <w:numPr>
          <w:ilvl w:val="0"/>
          <w:numId w:val="4"/>
        </w:numPr>
        <w:pBdr>
          <w:top w:val="nil"/>
          <w:left w:val="nil"/>
          <w:bottom w:val="nil"/>
          <w:right w:val="nil"/>
          <w:between w:val="nil"/>
        </w:pBdr>
        <w:spacing w:after="200"/>
        <w:rPr>
          <w:rFonts w:ascii="Candara" w:eastAsia="Candara" w:hAnsi="Candara" w:cs="Candara"/>
        </w:rPr>
      </w:pPr>
      <w:r>
        <w:rPr>
          <w:rFonts w:ascii="Candara" w:eastAsia="Candara" w:hAnsi="Candara" w:cs="Candara"/>
        </w:rPr>
        <w:t>Renewal: Nu. 1000</w:t>
      </w:r>
    </w:p>
    <w:p w:rsidR="005F0DA7" w:rsidRDefault="00000000">
      <w:pPr>
        <w:numPr>
          <w:ilvl w:val="0"/>
          <w:numId w:val="4"/>
        </w:numPr>
        <w:pBdr>
          <w:top w:val="nil"/>
          <w:left w:val="nil"/>
          <w:bottom w:val="nil"/>
          <w:right w:val="nil"/>
          <w:between w:val="nil"/>
        </w:pBdr>
        <w:spacing w:after="200"/>
        <w:rPr>
          <w:rFonts w:ascii="Candara" w:eastAsia="Candara" w:hAnsi="Candara" w:cs="Candara"/>
        </w:rPr>
      </w:pPr>
      <w:r>
        <w:rPr>
          <w:rFonts w:ascii="Candara" w:eastAsia="Candara" w:hAnsi="Candara" w:cs="Candara"/>
        </w:rPr>
        <w:t>Late renewal fee: Nu. 100 / Day</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b/>
          <w:color w:val="000000"/>
        </w:rPr>
        <w:lastRenderedPageBreak/>
        <w:t>TVET Provider Accreditation</w:t>
      </w:r>
    </w:p>
    <w:p w:rsidR="005F0DA7" w:rsidRDefault="00000000">
      <w:pPr>
        <w:numPr>
          <w:ilvl w:val="0"/>
          <w:numId w:val="12"/>
        </w:numPr>
        <w:spacing w:after="200"/>
        <w:rPr>
          <w:rFonts w:ascii="Candara" w:eastAsia="Candara" w:hAnsi="Candara" w:cs="Candara"/>
        </w:rPr>
      </w:pPr>
      <w:r>
        <w:rPr>
          <w:rFonts w:ascii="Candara" w:eastAsia="Candara" w:hAnsi="Candara" w:cs="Candara"/>
        </w:rPr>
        <w:t>Initial accreditation: Nu. 20000</w:t>
      </w:r>
    </w:p>
    <w:p w:rsidR="005F0DA7" w:rsidRPr="009211F6" w:rsidRDefault="00000000">
      <w:pPr>
        <w:numPr>
          <w:ilvl w:val="0"/>
          <w:numId w:val="12"/>
        </w:numPr>
        <w:pBdr>
          <w:top w:val="nil"/>
          <w:left w:val="nil"/>
          <w:bottom w:val="nil"/>
          <w:right w:val="nil"/>
          <w:between w:val="nil"/>
        </w:pBdr>
        <w:spacing w:after="200"/>
        <w:rPr>
          <w:rFonts w:ascii="Candara" w:eastAsia="Candara" w:hAnsi="Candara" w:cs="Candara"/>
          <w:color w:val="FF0000"/>
        </w:rPr>
      </w:pPr>
      <w:r w:rsidRPr="009211F6">
        <w:rPr>
          <w:rFonts w:ascii="Candara" w:eastAsia="Candara" w:hAnsi="Candara" w:cs="Candara"/>
          <w:color w:val="FF0000"/>
        </w:rPr>
        <w:t>Renewal: Nu. 5000</w:t>
      </w:r>
    </w:p>
    <w:p w:rsidR="005F0DA7" w:rsidRDefault="00000000">
      <w:pPr>
        <w:numPr>
          <w:ilvl w:val="0"/>
          <w:numId w:val="12"/>
        </w:numPr>
        <w:pBdr>
          <w:top w:val="nil"/>
          <w:left w:val="nil"/>
          <w:bottom w:val="nil"/>
          <w:right w:val="nil"/>
          <w:between w:val="nil"/>
        </w:pBdr>
        <w:spacing w:after="200"/>
        <w:rPr>
          <w:rFonts w:ascii="Candara" w:eastAsia="Candara" w:hAnsi="Candara" w:cs="Candara"/>
        </w:rPr>
      </w:pPr>
      <w:r>
        <w:rPr>
          <w:rFonts w:ascii="Candara" w:eastAsia="Candara" w:hAnsi="Candara" w:cs="Candara"/>
        </w:rPr>
        <w:t>Late renewal fee: Nu. 100 / Day</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b/>
          <w:color w:val="000000"/>
        </w:rPr>
        <w:t>RPL Assessment Centre</w:t>
      </w:r>
    </w:p>
    <w:p w:rsidR="005F0DA7" w:rsidRDefault="00000000">
      <w:pPr>
        <w:numPr>
          <w:ilvl w:val="0"/>
          <w:numId w:val="16"/>
        </w:numPr>
        <w:spacing w:after="200"/>
        <w:rPr>
          <w:rFonts w:ascii="Candara" w:eastAsia="Candara" w:hAnsi="Candara" w:cs="Candara"/>
        </w:rPr>
      </w:pPr>
      <w:r>
        <w:rPr>
          <w:rFonts w:ascii="Candara" w:eastAsia="Candara" w:hAnsi="Candara" w:cs="Candara"/>
        </w:rPr>
        <w:t>Initial accreditation: Nu. 15000</w:t>
      </w:r>
    </w:p>
    <w:p w:rsidR="005F0DA7" w:rsidRDefault="00000000">
      <w:pPr>
        <w:numPr>
          <w:ilvl w:val="0"/>
          <w:numId w:val="16"/>
        </w:numPr>
        <w:pBdr>
          <w:top w:val="nil"/>
          <w:left w:val="nil"/>
          <w:bottom w:val="nil"/>
          <w:right w:val="nil"/>
          <w:between w:val="nil"/>
        </w:pBdr>
        <w:spacing w:after="200"/>
        <w:rPr>
          <w:rFonts w:ascii="Candara" w:eastAsia="Candara" w:hAnsi="Candara" w:cs="Candara"/>
        </w:rPr>
      </w:pPr>
      <w:r>
        <w:rPr>
          <w:rFonts w:ascii="Candara" w:eastAsia="Candara" w:hAnsi="Candara" w:cs="Candara"/>
        </w:rPr>
        <w:t>Renewal: Nu. 5000</w:t>
      </w:r>
    </w:p>
    <w:p w:rsidR="005F0DA7" w:rsidRDefault="00000000">
      <w:pPr>
        <w:numPr>
          <w:ilvl w:val="0"/>
          <w:numId w:val="16"/>
        </w:numPr>
        <w:pBdr>
          <w:top w:val="nil"/>
          <w:left w:val="nil"/>
          <w:bottom w:val="nil"/>
          <w:right w:val="nil"/>
          <w:between w:val="nil"/>
        </w:pBdr>
        <w:spacing w:after="200"/>
        <w:rPr>
          <w:rFonts w:ascii="Candara" w:eastAsia="Candara" w:hAnsi="Candara" w:cs="Candara"/>
        </w:rPr>
      </w:pPr>
      <w:r>
        <w:rPr>
          <w:rFonts w:ascii="Candara" w:eastAsia="Candara" w:hAnsi="Candara" w:cs="Candara"/>
        </w:rPr>
        <w:t>Late renewal fee: Nu. 100 / Day</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b/>
          <w:color w:val="000000"/>
        </w:rPr>
        <w:t>Competency-Based Assessments (CBA) Registration Fee</w:t>
      </w:r>
    </w:p>
    <w:p w:rsidR="005F0DA7" w:rsidRDefault="00000000">
      <w:pPr>
        <w:spacing w:before="240" w:after="240" w:line="276" w:lineRule="auto"/>
        <w:rPr>
          <w:rFonts w:ascii="Candara" w:eastAsia="Candara" w:hAnsi="Candara" w:cs="Candara"/>
        </w:rPr>
      </w:pPr>
      <w:r>
        <w:rPr>
          <w:rFonts w:ascii="Candara" w:eastAsia="Candara" w:hAnsi="Candara" w:cs="Candara"/>
        </w:rPr>
        <w:t xml:space="preserve">          Assessment registration fee per trainee / candidate: </w:t>
      </w:r>
    </w:p>
    <w:p w:rsidR="005F0DA7" w:rsidRDefault="00000000">
      <w:pPr>
        <w:numPr>
          <w:ilvl w:val="0"/>
          <w:numId w:val="13"/>
        </w:numPr>
        <w:pBdr>
          <w:top w:val="nil"/>
          <w:left w:val="nil"/>
          <w:bottom w:val="nil"/>
          <w:right w:val="nil"/>
          <w:between w:val="nil"/>
        </w:pBdr>
        <w:spacing w:after="200" w:line="276" w:lineRule="auto"/>
        <w:rPr>
          <w:rFonts w:ascii="Candara" w:eastAsia="Candara" w:hAnsi="Candara" w:cs="Candara"/>
          <w:color w:val="000000"/>
        </w:rPr>
      </w:pPr>
      <w:r>
        <w:rPr>
          <w:rFonts w:ascii="Candara" w:eastAsia="Candara" w:hAnsi="Candara" w:cs="Candara"/>
          <w:color w:val="000000"/>
        </w:rPr>
        <w:t>Regular Assessment: Nu. 500 for Certificate 1-3 and Nu. 1000 for Diploma and Advanced Diploma Qualifications.</w:t>
      </w:r>
    </w:p>
    <w:p w:rsidR="005F0DA7" w:rsidRDefault="00000000">
      <w:pPr>
        <w:numPr>
          <w:ilvl w:val="0"/>
          <w:numId w:val="13"/>
        </w:numPr>
        <w:pBdr>
          <w:top w:val="nil"/>
          <w:left w:val="nil"/>
          <w:bottom w:val="nil"/>
          <w:right w:val="nil"/>
          <w:between w:val="nil"/>
        </w:pBdr>
        <w:spacing w:after="200" w:line="276" w:lineRule="auto"/>
        <w:rPr>
          <w:rFonts w:ascii="Candara" w:eastAsia="Candara" w:hAnsi="Candara" w:cs="Candara"/>
        </w:rPr>
      </w:pPr>
      <w:r>
        <w:rPr>
          <w:rFonts w:ascii="Candara" w:eastAsia="Candara" w:hAnsi="Candara" w:cs="Candara"/>
          <w:color w:val="000000"/>
        </w:rPr>
        <w:t>RPL Assessment: Nu. 1000.</w:t>
      </w:r>
    </w:p>
    <w:p w:rsidR="005F0DA7" w:rsidRDefault="00000000">
      <w:pPr>
        <w:numPr>
          <w:ilvl w:val="0"/>
          <w:numId w:val="13"/>
        </w:numPr>
        <w:pBdr>
          <w:top w:val="nil"/>
          <w:left w:val="nil"/>
          <w:bottom w:val="nil"/>
          <w:right w:val="nil"/>
          <w:between w:val="nil"/>
        </w:pBdr>
        <w:spacing w:after="200" w:line="276" w:lineRule="auto"/>
        <w:rPr>
          <w:rFonts w:ascii="Candara" w:eastAsia="Candara" w:hAnsi="Candara" w:cs="Candara"/>
        </w:rPr>
      </w:pPr>
      <w:r>
        <w:rPr>
          <w:rFonts w:ascii="Candara" w:eastAsia="Candara" w:hAnsi="Candara" w:cs="Candara"/>
          <w:color w:val="000000"/>
        </w:rPr>
        <w:t>Re-assessment fee beyond first attempt per trainee / candidate: Nu. 750 for Certificate 1-3 and Nu. 1500 for Diploma and Advanced Diploma Qualifications.</w:t>
      </w:r>
    </w:p>
    <w:p w:rsidR="005F0DA7" w:rsidRDefault="00000000">
      <w:pPr>
        <w:numPr>
          <w:ilvl w:val="0"/>
          <w:numId w:val="13"/>
        </w:numPr>
        <w:pBdr>
          <w:top w:val="nil"/>
          <w:left w:val="nil"/>
          <w:bottom w:val="nil"/>
          <w:right w:val="nil"/>
          <w:between w:val="nil"/>
        </w:pBdr>
        <w:spacing w:after="200" w:line="276" w:lineRule="auto"/>
        <w:rPr>
          <w:rFonts w:ascii="Candara" w:eastAsia="Candara" w:hAnsi="Candara" w:cs="Candara"/>
        </w:rPr>
      </w:pPr>
      <w:r>
        <w:rPr>
          <w:rFonts w:ascii="Candara" w:eastAsia="Candara" w:hAnsi="Candara" w:cs="Candara"/>
          <w:color w:val="000000"/>
        </w:rPr>
        <w:t>The TVET Provider/ Assessment Centre shall bear the cost for Assessment and Accreditation.</w:t>
      </w:r>
    </w:p>
    <w:p w:rsidR="005F0DA7" w:rsidRDefault="005F0DA7">
      <w:pPr>
        <w:pStyle w:val="Heading1"/>
        <w:rPr>
          <w:rFonts w:ascii="Candara" w:eastAsia="Candara" w:hAnsi="Candara" w:cs="Candara"/>
          <w:b/>
          <w:color w:val="000000"/>
          <w:sz w:val="24"/>
          <w:szCs w:val="24"/>
        </w:rPr>
      </w:pPr>
      <w:bookmarkStart w:id="42" w:name="_heading=h.80c2qdyz4hir" w:colFirst="0" w:colLast="0"/>
      <w:bookmarkEnd w:id="42"/>
    </w:p>
    <w:p w:rsidR="005F0DA7" w:rsidRDefault="005F0DA7"/>
    <w:p w:rsidR="005F0DA7" w:rsidRDefault="00000000">
      <w:pPr>
        <w:pStyle w:val="Heading1"/>
        <w:rPr>
          <w:rFonts w:ascii="Candara" w:eastAsia="Candara" w:hAnsi="Candara" w:cs="Candara"/>
          <w:b/>
          <w:color w:val="000000"/>
          <w:sz w:val="24"/>
          <w:szCs w:val="24"/>
        </w:rPr>
      </w:pPr>
      <w:bookmarkStart w:id="43" w:name="_heading=h.f3hhqb8loxn6" w:colFirst="0" w:colLast="0"/>
      <w:bookmarkEnd w:id="43"/>
      <w:r>
        <w:rPr>
          <w:rFonts w:ascii="Candara" w:eastAsia="Candara" w:hAnsi="Candara" w:cs="Candara"/>
          <w:b/>
          <w:color w:val="000000"/>
          <w:sz w:val="24"/>
          <w:szCs w:val="24"/>
        </w:rPr>
        <w:lastRenderedPageBreak/>
        <w:t>Penalties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b/>
          <w:color w:val="000000"/>
        </w:rPr>
        <w:t>First Offence: Improvement Notice and Fines</w:t>
      </w:r>
    </w:p>
    <w:p w:rsidR="005F0DA7" w:rsidRDefault="00000000">
      <w:pPr>
        <w:pStyle w:val="Heading1"/>
        <w:spacing w:before="0" w:after="200" w:line="276" w:lineRule="auto"/>
        <w:jc w:val="both"/>
        <w:rPr>
          <w:rFonts w:ascii="Candara" w:eastAsia="Candara" w:hAnsi="Candara" w:cs="Candara"/>
          <w:color w:val="000000"/>
          <w:sz w:val="24"/>
          <w:szCs w:val="24"/>
        </w:rPr>
      </w:pPr>
      <w:bookmarkStart w:id="44" w:name="_heading=h.d7abp3xqr2m8" w:colFirst="0" w:colLast="0"/>
      <w:bookmarkEnd w:id="44"/>
      <w:r>
        <w:rPr>
          <w:rFonts w:ascii="Candara" w:eastAsia="Candara" w:hAnsi="Candara" w:cs="Candara"/>
          <w:color w:val="000000"/>
          <w:sz w:val="24"/>
          <w:szCs w:val="24"/>
        </w:rPr>
        <w:t xml:space="preserve">The TVET Provider, SES Centre, Assessment Centre and Professional       shall be issued a written improvement notice on any of the following grounds and shall be liable to fine of Nu. 5000 except for </w:t>
      </w:r>
      <w:r w:rsidR="0045412F">
        <w:rPr>
          <w:rFonts w:ascii="Candara" w:eastAsia="Candara" w:hAnsi="Candara" w:cs="Candara"/>
          <w:color w:val="000000"/>
          <w:sz w:val="24"/>
          <w:szCs w:val="24"/>
        </w:rPr>
        <w:t>(1)</w:t>
      </w:r>
      <w:r>
        <w:rPr>
          <w:rFonts w:ascii="Candara" w:eastAsia="Candara" w:hAnsi="Candara" w:cs="Candara"/>
          <w:color w:val="000000"/>
          <w:sz w:val="24"/>
          <w:szCs w:val="24"/>
        </w:rPr>
        <w:t>:</w:t>
      </w:r>
    </w:p>
    <w:p w:rsidR="005F0DA7" w:rsidRDefault="00000000">
      <w:pPr>
        <w:numPr>
          <w:ilvl w:val="0"/>
          <w:numId w:val="15"/>
        </w:numPr>
        <w:spacing w:before="240" w:after="200"/>
        <w:rPr>
          <w:rFonts w:ascii="Candara" w:eastAsia="Candara" w:hAnsi="Candara" w:cs="Candara"/>
        </w:rPr>
      </w:pPr>
      <w:r>
        <w:rPr>
          <w:rFonts w:ascii="Candara" w:eastAsia="Candara" w:hAnsi="Candara" w:cs="Candara"/>
        </w:rPr>
        <w:t>Failure to renew Registration or Accreditation Certificate on time.</w:t>
      </w:r>
    </w:p>
    <w:p w:rsidR="005F0DA7" w:rsidRDefault="00000000">
      <w:pPr>
        <w:numPr>
          <w:ilvl w:val="0"/>
          <w:numId w:val="15"/>
        </w:numPr>
        <w:pBdr>
          <w:top w:val="nil"/>
          <w:left w:val="nil"/>
          <w:bottom w:val="nil"/>
          <w:right w:val="nil"/>
          <w:between w:val="nil"/>
        </w:pBdr>
        <w:spacing w:after="200"/>
        <w:rPr>
          <w:rFonts w:ascii="Candara" w:eastAsia="Candara" w:hAnsi="Candara" w:cs="Candara"/>
        </w:rPr>
      </w:pPr>
      <w:r>
        <w:rPr>
          <w:rFonts w:ascii="Candara" w:eastAsia="Candara" w:hAnsi="Candara" w:cs="Candara"/>
        </w:rPr>
        <w:t>Enrollment of Trainee(s) not meeting the minimum requirement prescribed in the curriculum.</w:t>
      </w:r>
    </w:p>
    <w:p w:rsidR="005F0DA7" w:rsidRDefault="00000000">
      <w:pPr>
        <w:numPr>
          <w:ilvl w:val="0"/>
          <w:numId w:val="15"/>
        </w:numPr>
        <w:pBdr>
          <w:top w:val="nil"/>
          <w:left w:val="nil"/>
          <w:bottom w:val="nil"/>
          <w:right w:val="nil"/>
          <w:between w:val="nil"/>
        </w:pBdr>
        <w:spacing w:after="200"/>
        <w:rPr>
          <w:rFonts w:ascii="Candara" w:eastAsia="Candara" w:hAnsi="Candara" w:cs="Candara"/>
        </w:rPr>
      </w:pPr>
      <w:r>
        <w:rPr>
          <w:rFonts w:ascii="Candara" w:eastAsia="Candara" w:hAnsi="Candara" w:cs="Candara"/>
        </w:rPr>
        <w:t>Offering unregistered or unaccredited programme or courses</w:t>
      </w:r>
    </w:p>
    <w:p w:rsidR="005F0DA7" w:rsidRDefault="00000000">
      <w:pPr>
        <w:numPr>
          <w:ilvl w:val="0"/>
          <w:numId w:val="15"/>
        </w:numPr>
        <w:pBdr>
          <w:top w:val="nil"/>
          <w:left w:val="nil"/>
          <w:bottom w:val="nil"/>
          <w:right w:val="nil"/>
          <w:between w:val="nil"/>
        </w:pBdr>
        <w:spacing w:after="200"/>
        <w:rPr>
          <w:rFonts w:ascii="Candara" w:eastAsia="Candara" w:hAnsi="Candara" w:cs="Candara"/>
        </w:rPr>
      </w:pPr>
      <w:r>
        <w:rPr>
          <w:rFonts w:ascii="Candara" w:eastAsia="Candara" w:hAnsi="Candara" w:cs="Candara"/>
        </w:rPr>
        <w:t>Providing false or misleading information to the TVET QC.</w:t>
      </w:r>
    </w:p>
    <w:p w:rsidR="005F0DA7" w:rsidRDefault="00000000">
      <w:pPr>
        <w:numPr>
          <w:ilvl w:val="0"/>
          <w:numId w:val="15"/>
        </w:numPr>
        <w:pBdr>
          <w:top w:val="nil"/>
          <w:left w:val="nil"/>
          <w:bottom w:val="nil"/>
          <w:right w:val="nil"/>
          <w:between w:val="nil"/>
        </w:pBdr>
        <w:spacing w:after="200"/>
        <w:rPr>
          <w:rFonts w:ascii="Candara" w:eastAsia="Candara" w:hAnsi="Candara" w:cs="Candara"/>
        </w:rPr>
      </w:pPr>
      <w:r>
        <w:rPr>
          <w:rFonts w:ascii="Candara" w:eastAsia="Candara" w:hAnsi="Candara" w:cs="Candara"/>
        </w:rPr>
        <w:t>Non-compliance with facility, curriculum, or teaching resource standards.</w:t>
      </w:r>
    </w:p>
    <w:p w:rsidR="005F0DA7" w:rsidRDefault="00000000">
      <w:pPr>
        <w:numPr>
          <w:ilvl w:val="0"/>
          <w:numId w:val="15"/>
        </w:numPr>
        <w:pBdr>
          <w:top w:val="nil"/>
          <w:left w:val="nil"/>
          <w:bottom w:val="nil"/>
          <w:right w:val="nil"/>
          <w:between w:val="nil"/>
        </w:pBdr>
        <w:spacing w:after="200"/>
        <w:rPr>
          <w:rFonts w:ascii="Candara" w:eastAsia="Candara" w:hAnsi="Candara" w:cs="Candara"/>
        </w:rPr>
      </w:pPr>
      <w:r>
        <w:rPr>
          <w:rFonts w:ascii="Candara" w:eastAsia="Candara" w:hAnsi="Candara" w:cs="Candara"/>
        </w:rPr>
        <w:t>Announcement or advertisement of programme prior to registration or accreditation</w:t>
      </w:r>
    </w:p>
    <w:p w:rsidR="005F0DA7" w:rsidRDefault="00000000">
      <w:pPr>
        <w:numPr>
          <w:ilvl w:val="0"/>
          <w:numId w:val="15"/>
        </w:numPr>
        <w:pBdr>
          <w:top w:val="nil"/>
          <w:left w:val="nil"/>
          <w:bottom w:val="nil"/>
          <w:right w:val="nil"/>
          <w:between w:val="nil"/>
        </w:pBdr>
        <w:spacing w:after="200"/>
        <w:rPr>
          <w:rFonts w:ascii="Candara" w:eastAsia="Candara" w:hAnsi="Candara" w:cs="Candara"/>
        </w:rPr>
      </w:pPr>
      <w:r>
        <w:rPr>
          <w:rFonts w:ascii="Candara" w:eastAsia="Candara" w:hAnsi="Candara" w:cs="Candara"/>
        </w:rPr>
        <w:t>Engaging unregistered trainers, or professionals.</w:t>
      </w:r>
    </w:p>
    <w:p w:rsidR="005F0DA7" w:rsidRDefault="00000000">
      <w:pPr>
        <w:numPr>
          <w:ilvl w:val="0"/>
          <w:numId w:val="15"/>
        </w:numPr>
        <w:pBdr>
          <w:top w:val="nil"/>
          <w:left w:val="nil"/>
          <w:bottom w:val="nil"/>
          <w:right w:val="nil"/>
          <w:between w:val="nil"/>
        </w:pBdr>
        <w:spacing w:after="200"/>
        <w:rPr>
          <w:rFonts w:ascii="Candara" w:eastAsia="Candara" w:hAnsi="Candara" w:cs="Candara"/>
        </w:rPr>
      </w:pPr>
      <w:r>
        <w:rPr>
          <w:rFonts w:ascii="Candara" w:eastAsia="Candara" w:hAnsi="Candara" w:cs="Candara"/>
        </w:rPr>
        <w:t>Recruiting foreign master trainers without approval from TVET QC.</w:t>
      </w:r>
    </w:p>
    <w:p w:rsidR="005F0DA7" w:rsidRDefault="00000000">
      <w:pPr>
        <w:numPr>
          <w:ilvl w:val="0"/>
          <w:numId w:val="15"/>
        </w:numPr>
        <w:pBdr>
          <w:top w:val="nil"/>
          <w:left w:val="nil"/>
          <w:bottom w:val="nil"/>
          <w:right w:val="nil"/>
          <w:between w:val="nil"/>
        </w:pBdr>
        <w:spacing w:after="200"/>
        <w:rPr>
          <w:rFonts w:ascii="Candara" w:eastAsia="Candara" w:hAnsi="Candara" w:cs="Candara"/>
        </w:rPr>
      </w:pPr>
      <w:r>
        <w:rPr>
          <w:rFonts w:ascii="Candara" w:eastAsia="Candara" w:hAnsi="Candara" w:cs="Candara"/>
        </w:rPr>
        <w:t>Enrolling trainees without meeting the prescribed entry requirements.</w:t>
      </w:r>
    </w:p>
    <w:p w:rsidR="005F0DA7" w:rsidRDefault="00000000">
      <w:pPr>
        <w:numPr>
          <w:ilvl w:val="0"/>
          <w:numId w:val="15"/>
        </w:numPr>
        <w:pBdr>
          <w:top w:val="nil"/>
          <w:left w:val="nil"/>
          <w:bottom w:val="nil"/>
          <w:right w:val="nil"/>
          <w:between w:val="nil"/>
        </w:pBdr>
        <w:spacing w:after="200"/>
        <w:rPr>
          <w:rFonts w:ascii="Candara" w:eastAsia="Candara" w:hAnsi="Candara" w:cs="Candara"/>
        </w:rPr>
      </w:pPr>
      <w:r>
        <w:rPr>
          <w:rFonts w:ascii="Candara" w:eastAsia="Candara" w:hAnsi="Candara" w:cs="Candara"/>
        </w:rPr>
        <w:t>Non-compliance with prescribed facility, curriculum, or teaching resource standards.</w:t>
      </w:r>
    </w:p>
    <w:p w:rsidR="005F0DA7" w:rsidRDefault="00000000">
      <w:pPr>
        <w:numPr>
          <w:ilvl w:val="0"/>
          <w:numId w:val="15"/>
        </w:numPr>
        <w:pBdr>
          <w:top w:val="nil"/>
          <w:left w:val="nil"/>
          <w:bottom w:val="nil"/>
          <w:right w:val="nil"/>
          <w:between w:val="nil"/>
        </w:pBdr>
        <w:spacing w:after="200"/>
        <w:rPr>
          <w:rFonts w:ascii="Candara" w:eastAsia="Candara" w:hAnsi="Candara" w:cs="Candara"/>
        </w:rPr>
      </w:pPr>
      <w:r>
        <w:rPr>
          <w:rFonts w:ascii="Candara" w:eastAsia="Candara" w:hAnsi="Candara" w:cs="Candara"/>
        </w:rPr>
        <w:lastRenderedPageBreak/>
        <w:t>Failure to maintain the required practical-to-theory ratio in programmes.</w:t>
      </w:r>
    </w:p>
    <w:p w:rsidR="005F0DA7" w:rsidRDefault="00000000">
      <w:pPr>
        <w:numPr>
          <w:ilvl w:val="0"/>
          <w:numId w:val="15"/>
        </w:numPr>
        <w:pBdr>
          <w:top w:val="nil"/>
          <w:left w:val="nil"/>
          <w:bottom w:val="nil"/>
          <w:right w:val="nil"/>
          <w:between w:val="nil"/>
        </w:pBdr>
        <w:spacing w:after="200"/>
        <w:rPr>
          <w:rFonts w:ascii="Candara" w:eastAsia="Candara" w:hAnsi="Candara" w:cs="Candara"/>
        </w:rPr>
      </w:pPr>
      <w:r>
        <w:rPr>
          <w:rFonts w:ascii="Candara" w:eastAsia="Candara" w:hAnsi="Candara" w:cs="Candara"/>
        </w:rPr>
        <w:t>Failure to provide the minimum required On-the-Job Training (OJT) duration.</w:t>
      </w:r>
    </w:p>
    <w:p w:rsidR="005F0DA7" w:rsidRDefault="00000000">
      <w:pPr>
        <w:numPr>
          <w:ilvl w:val="0"/>
          <w:numId w:val="15"/>
        </w:numPr>
        <w:pBdr>
          <w:top w:val="nil"/>
          <w:left w:val="nil"/>
          <w:bottom w:val="nil"/>
          <w:right w:val="nil"/>
          <w:between w:val="nil"/>
        </w:pBdr>
        <w:spacing w:after="200"/>
        <w:rPr>
          <w:rFonts w:ascii="Candara" w:eastAsia="Candara" w:hAnsi="Candara" w:cs="Candara"/>
        </w:rPr>
      </w:pPr>
      <w:r>
        <w:rPr>
          <w:rFonts w:ascii="Candara" w:eastAsia="Candara" w:hAnsi="Candara" w:cs="Candara"/>
        </w:rPr>
        <w:t>Failure to cooperate with quality audits or inspections by TVET QC.</w:t>
      </w:r>
    </w:p>
    <w:p w:rsidR="005F0DA7" w:rsidRDefault="00000000">
      <w:pPr>
        <w:numPr>
          <w:ilvl w:val="0"/>
          <w:numId w:val="15"/>
        </w:numPr>
        <w:pBdr>
          <w:top w:val="nil"/>
          <w:left w:val="nil"/>
          <w:bottom w:val="nil"/>
          <w:right w:val="nil"/>
          <w:between w:val="nil"/>
        </w:pBdr>
        <w:spacing w:before="240" w:after="200"/>
        <w:rPr>
          <w:rFonts w:ascii="Candara" w:eastAsia="Candara" w:hAnsi="Candara" w:cs="Candara"/>
        </w:rPr>
      </w:pPr>
      <w:r>
        <w:rPr>
          <w:rFonts w:ascii="Candara" w:eastAsia="Candara" w:hAnsi="Candara" w:cs="Candara"/>
        </w:rPr>
        <w:t>Failure to update or align programmes when National Competency Standards are revised.</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b/>
          <w:color w:val="000000"/>
        </w:rPr>
        <w:t xml:space="preserve">Second Offence: Suspension of Registration / Accreditation </w:t>
      </w:r>
    </w:p>
    <w:p w:rsidR="005F0DA7" w:rsidRDefault="00000000">
      <w:pPr>
        <w:pStyle w:val="Heading1"/>
        <w:spacing w:after="200" w:line="276" w:lineRule="auto"/>
        <w:jc w:val="both"/>
        <w:rPr>
          <w:rFonts w:ascii="Candara" w:eastAsia="Candara" w:hAnsi="Candara" w:cs="Candara"/>
          <w:color w:val="000000"/>
          <w:sz w:val="24"/>
          <w:szCs w:val="24"/>
        </w:rPr>
      </w:pPr>
      <w:bookmarkStart w:id="45" w:name="_heading=h.v1h47h9ajdr3" w:colFirst="0" w:colLast="0"/>
      <w:bookmarkEnd w:id="45"/>
      <w:r>
        <w:rPr>
          <w:rFonts w:ascii="Candara" w:eastAsia="Candara" w:hAnsi="Candara" w:cs="Candara"/>
          <w:color w:val="000000"/>
          <w:sz w:val="24"/>
          <w:szCs w:val="24"/>
        </w:rPr>
        <w:t>Registration or Accreditation shall be suspended for six (6) months on any of the following grounds:</w:t>
      </w:r>
      <w:r w:rsidR="00CA6709">
        <w:rPr>
          <w:rFonts w:ascii="Candara" w:eastAsia="Candara" w:hAnsi="Candara" w:cs="Candara"/>
          <w:color w:val="000000"/>
          <w:sz w:val="24"/>
          <w:szCs w:val="24"/>
        </w:rPr>
        <w:t xml:space="preserve"> </w:t>
      </w:r>
      <w:r w:rsidR="00CA6709" w:rsidRPr="00CA6709">
        <w:rPr>
          <w:rFonts w:ascii="Candara" w:eastAsia="Candara" w:hAnsi="Candara" w:cs="Candara"/>
          <w:color w:val="FF0000"/>
          <w:sz w:val="24"/>
          <w:szCs w:val="24"/>
        </w:rPr>
        <w:t>(Institute or course??)</w:t>
      </w:r>
    </w:p>
    <w:p w:rsidR="005F0DA7" w:rsidRDefault="00000000">
      <w:pPr>
        <w:numPr>
          <w:ilvl w:val="0"/>
          <w:numId w:val="6"/>
        </w:numPr>
        <w:spacing w:before="240" w:after="200"/>
        <w:rPr>
          <w:rFonts w:ascii="Candara" w:eastAsia="Candara" w:hAnsi="Candara" w:cs="Candara"/>
        </w:rPr>
      </w:pPr>
      <w:r>
        <w:rPr>
          <w:rFonts w:ascii="Candara" w:eastAsia="Candara" w:hAnsi="Candara" w:cs="Candara"/>
        </w:rPr>
        <w:t>Failure to address non-compliance after issuance of an improvement notice and fines.</w:t>
      </w:r>
    </w:p>
    <w:p w:rsidR="005F0DA7" w:rsidRDefault="00000000">
      <w:pPr>
        <w:numPr>
          <w:ilvl w:val="0"/>
          <w:numId w:val="6"/>
        </w:numPr>
        <w:pBdr>
          <w:top w:val="nil"/>
          <w:left w:val="nil"/>
          <w:bottom w:val="nil"/>
          <w:right w:val="nil"/>
          <w:between w:val="nil"/>
        </w:pBdr>
        <w:spacing w:after="200"/>
        <w:rPr>
          <w:rFonts w:ascii="Candara" w:eastAsia="Candara" w:hAnsi="Candara" w:cs="Candara"/>
        </w:rPr>
      </w:pPr>
      <w:r>
        <w:rPr>
          <w:rFonts w:ascii="Candara" w:eastAsia="Candara" w:hAnsi="Candara" w:cs="Candara"/>
        </w:rPr>
        <w:t>Failure to comply with audit findings or submit corrective/preventive action reports.</w:t>
      </w:r>
    </w:p>
    <w:p w:rsidR="005F0DA7" w:rsidRDefault="00000000">
      <w:pPr>
        <w:numPr>
          <w:ilvl w:val="0"/>
          <w:numId w:val="6"/>
        </w:numPr>
        <w:pBdr>
          <w:top w:val="nil"/>
          <w:left w:val="nil"/>
          <w:bottom w:val="nil"/>
          <w:right w:val="nil"/>
          <w:between w:val="nil"/>
        </w:pBdr>
        <w:spacing w:after="200"/>
        <w:rPr>
          <w:rFonts w:ascii="Candara" w:eastAsia="Candara" w:hAnsi="Candara" w:cs="Candara"/>
        </w:rPr>
      </w:pPr>
      <w:r>
        <w:rPr>
          <w:rFonts w:ascii="Candara" w:eastAsia="Candara" w:hAnsi="Candara" w:cs="Candara"/>
        </w:rPr>
        <w:t>Repeated non-compliance after improvement notices.</w:t>
      </w:r>
    </w:p>
    <w:p w:rsidR="005F0DA7" w:rsidRDefault="00000000">
      <w:pPr>
        <w:numPr>
          <w:ilvl w:val="0"/>
          <w:numId w:val="6"/>
        </w:numPr>
        <w:pBdr>
          <w:top w:val="nil"/>
          <w:left w:val="nil"/>
          <w:bottom w:val="nil"/>
          <w:right w:val="nil"/>
          <w:between w:val="nil"/>
        </w:pBdr>
        <w:spacing w:after="200"/>
        <w:rPr>
          <w:rFonts w:ascii="Candara" w:eastAsia="Candara" w:hAnsi="Candara" w:cs="Candara"/>
        </w:rPr>
      </w:pPr>
      <w:r>
        <w:rPr>
          <w:rFonts w:ascii="Candara" w:eastAsia="Candara" w:hAnsi="Candara" w:cs="Candara"/>
        </w:rPr>
        <w:t xml:space="preserve">Failure to meet minimum assessment pass rates </w:t>
      </w:r>
      <w:r>
        <w:rPr>
          <w:rFonts w:ascii="Candara" w:eastAsia="Candara" w:hAnsi="Candara" w:cs="Candara"/>
          <w:i/>
        </w:rPr>
        <w:t>(as prescribed in Programme Accreditation Standards).</w:t>
      </w:r>
    </w:p>
    <w:p w:rsidR="005F0DA7" w:rsidRDefault="00000000">
      <w:pPr>
        <w:numPr>
          <w:ilvl w:val="0"/>
          <w:numId w:val="6"/>
        </w:numPr>
        <w:pBdr>
          <w:top w:val="nil"/>
          <w:left w:val="nil"/>
          <w:bottom w:val="nil"/>
          <w:right w:val="nil"/>
          <w:between w:val="nil"/>
        </w:pBdr>
        <w:spacing w:after="200"/>
        <w:rPr>
          <w:rFonts w:ascii="Candara" w:eastAsia="Candara" w:hAnsi="Candara" w:cs="Candara"/>
        </w:rPr>
      </w:pPr>
      <w:r>
        <w:rPr>
          <w:rFonts w:ascii="Candara" w:eastAsia="Candara" w:hAnsi="Candara" w:cs="Candara"/>
        </w:rPr>
        <w:t>Issuance of unauthorized certificate.</w:t>
      </w:r>
    </w:p>
    <w:p w:rsidR="005F0DA7" w:rsidRDefault="005F0DA7">
      <w:pPr>
        <w:pBdr>
          <w:top w:val="nil"/>
          <w:left w:val="nil"/>
          <w:bottom w:val="nil"/>
          <w:right w:val="nil"/>
          <w:between w:val="nil"/>
        </w:pBdr>
        <w:spacing w:after="200"/>
        <w:ind w:left="720"/>
        <w:rPr>
          <w:rFonts w:ascii="Candara" w:eastAsia="Candara" w:hAnsi="Candara" w:cs="Candara"/>
        </w:rPr>
      </w:pPr>
    </w:p>
    <w:p w:rsidR="005F0DA7" w:rsidRDefault="005F0DA7">
      <w:pPr>
        <w:pBdr>
          <w:top w:val="nil"/>
          <w:left w:val="nil"/>
          <w:bottom w:val="nil"/>
          <w:right w:val="nil"/>
          <w:between w:val="nil"/>
        </w:pBdr>
        <w:spacing w:after="200"/>
        <w:ind w:left="720"/>
        <w:rPr>
          <w:rFonts w:ascii="Candara" w:eastAsia="Candara" w:hAnsi="Candara" w:cs="Candara"/>
        </w:rPr>
      </w:pPr>
    </w:p>
    <w:p w:rsidR="005F0DA7" w:rsidRDefault="005F0DA7">
      <w:pPr>
        <w:pBdr>
          <w:top w:val="nil"/>
          <w:left w:val="nil"/>
          <w:bottom w:val="nil"/>
          <w:right w:val="nil"/>
          <w:between w:val="nil"/>
        </w:pBdr>
        <w:spacing w:after="200"/>
        <w:ind w:left="720"/>
        <w:rPr>
          <w:rFonts w:ascii="Candara" w:eastAsia="Candara" w:hAnsi="Candara" w:cs="Candara"/>
        </w:rPr>
      </w:pPr>
    </w:p>
    <w:p w:rsidR="005F0DA7" w:rsidRDefault="005F0DA7">
      <w:pPr>
        <w:pBdr>
          <w:top w:val="nil"/>
          <w:left w:val="nil"/>
          <w:bottom w:val="nil"/>
          <w:right w:val="nil"/>
          <w:between w:val="nil"/>
        </w:pBdr>
        <w:spacing w:after="200"/>
        <w:ind w:left="720"/>
        <w:rPr>
          <w:rFonts w:ascii="Candara" w:eastAsia="Candara" w:hAnsi="Candara" w:cs="Candara"/>
        </w:rPr>
      </w:pP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b/>
          <w:color w:val="000000"/>
        </w:rPr>
        <w:lastRenderedPageBreak/>
        <w:t>Third Offence: Revocation of Registration / Accreditation</w:t>
      </w:r>
    </w:p>
    <w:p w:rsidR="005F0DA7" w:rsidRDefault="00000000">
      <w:pPr>
        <w:pStyle w:val="Heading1"/>
        <w:spacing w:after="200" w:line="276" w:lineRule="auto"/>
        <w:rPr>
          <w:rFonts w:ascii="Candara" w:eastAsia="Candara" w:hAnsi="Candara" w:cs="Candara"/>
          <w:color w:val="000000"/>
          <w:sz w:val="24"/>
          <w:szCs w:val="24"/>
        </w:rPr>
      </w:pPr>
      <w:bookmarkStart w:id="46" w:name="_heading=h.njsha2wb596z" w:colFirst="0" w:colLast="0"/>
      <w:bookmarkEnd w:id="46"/>
      <w:r>
        <w:rPr>
          <w:rFonts w:ascii="Candara" w:eastAsia="Candara" w:hAnsi="Candara" w:cs="Candara"/>
          <w:color w:val="000000"/>
          <w:sz w:val="24"/>
          <w:szCs w:val="24"/>
        </w:rPr>
        <w:t>Registration or accreditation shall be revoked on any of the following grounds:</w:t>
      </w:r>
    </w:p>
    <w:p w:rsidR="005F0DA7" w:rsidRDefault="00000000">
      <w:pPr>
        <w:numPr>
          <w:ilvl w:val="0"/>
          <w:numId w:val="2"/>
        </w:numPr>
        <w:spacing w:before="240" w:after="200"/>
        <w:rPr>
          <w:rFonts w:ascii="Candara" w:eastAsia="Candara" w:hAnsi="Candara" w:cs="Candara"/>
        </w:rPr>
      </w:pPr>
      <w:r>
        <w:rPr>
          <w:rFonts w:ascii="Candara" w:eastAsia="Candara" w:hAnsi="Candara" w:cs="Candara"/>
        </w:rPr>
        <w:t>Failure to rectify non-compliances after suspension.</w:t>
      </w:r>
    </w:p>
    <w:p w:rsidR="005F0DA7" w:rsidRDefault="00000000">
      <w:pPr>
        <w:numPr>
          <w:ilvl w:val="0"/>
          <w:numId w:val="2"/>
        </w:numPr>
        <w:pBdr>
          <w:top w:val="nil"/>
          <w:left w:val="nil"/>
          <w:bottom w:val="nil"/>
          <w:right w:val="nil"/>
          <w:between w:val="nil"/>
        </w:pBdr>
        <w:spacing w:after="200"/>
        <w:rPr>
          <w:rFonts w:ascii="Candara" w:eastAsia="Candara" w:hAnsi="Candara" w:cs="Candara"/>
        </w:rPr>
      </w:pPr>
      <w:r>
        <w:rPr>
          <w:rFonts w:ascii="Candara" w:eastAsia="Candara" w:hAnsi="Candara" w:cs="Candara"/>
        </w:rPr>
        <w:t>Violation of a suspension order.</w:t>
      </w:r>
    </w:p>
    <w:p w:rsidR="005F0DA7" w:rsidRDefault="00000000">
      <w:pPr>
        <w:numPr>
          <w:ilvl w:val="0"/>
          <w:numId w:val="2"/>
        </w:numPr>
        <w:pBdr>
          <w:top w:val="nil"/>
          <w:left w:val="nil"/>
          <w:bottom w:val="nil"/>
          <w:right w:val="nil"/>
          <w:between w:val="nil"/>
        </w:pBdr>
        <w:spacing w:after="200"/>
        <w:rPr>
          <w:rFonts w:ascii="Candara" w:eastAsia="Candara" w:hAnsi="Candara" w:cs="Candara"/>
        </w:rPr>
      </w:pPr>
      <w:r>
        <w:rPr>
          <w:rFonts w:ascii="Candara" w:eastAsia="Candara" w:hAnsi="Candara" w:cs="Candara"/>
        </w:rPr>
        <w:t>Receipt of two consecutive suspensions within a period of two (2) years.</w:t>
      </w:r>
    </w:p>
    <w:p w:rsidR="005F0DA7" w:rsidRDefault="00000000">
      <w:pPr>
        <w:numPr>
          <w:ilvl w:val="0"/>
          <w:numId w:val="2"/>
        </w:numPr>
        <w:pBdr>
          <w:top w:val="nil"/>
          <w:left w:val="nil"/>
          <w:bottom w:val="nil"/>
          <w:right w:val="nil"/>
          <w:between w:val="nil"/>
        </w:pBdr>
        <w:spacing w:after="200"/>
        <w:rPr>
          <w:rFonts w:ascii="Candara" w:eastAsia="Candara" w:hAnsi="Candara" w:cs="Candara"/>
        </w:rPr>
      </w:pPr>
      <w:r>
        <w:rPr>
          <w:rFonts w:ascii="Candara" w:eastAsia="Candara" w:hAnsi="Candara" w:cs="Candara"/>
        </w:rPr>
        <w:t>Fraudulent practices (e.g., falsifying trainee records, certificates, or results).</w:t>
      </w:r>
    </w:p>
    <w:p w:rsidR="005F0DA7" w:rsidRDefault="00000000">
      <w:pPr>
        <w:numPr>
          <w:ilvl w:val="0"/>
          <w:numId w:val="2"/>
        </w:numPr>
        <w:pBdr>
          <w:top w:val="nil"/>
          <w:left w:val="nil"/>
          <w:bottom w:val="nil"/>
          <w:right w:val="nil"/>
          <w:between w:val="nil"/>
        </w:pBdr>
        <w:spacing w:after="200"/>
        <w:rPr>
          <w:rFonts w:ascii="Candara" w:eastAsia="Candara" w:hAnsi="Candara" w:cs="Candara"/>
        </w:rPr>
      </w:pPr>
      <w:r>
        <w:rPr>
          <w:rFonts w:ascii="Candara" w:eastAsia="Candara" w:hAnsi="Candara" w:cs="Candara"/>
        </w:rPr>
        <w:t>Gross misconduct by the provider or management.</w:t>
      </w:r>
    </w:p>
    <w:p w:rsidR="005F0DA7" w:rsidRDefault="00000000">
      <w:pPr>
        <w:numPr>
          <w:ilvl w:val="0"/>
          <w:numId w:val="2"/>
        </w:numPr>
        <w:pBdr>
          <w:top w:val="nil"/>
          <w:left w:val="nil"/>
          <w:bottom w:val="nil"/>
          <w:right w:val="nil"/>
          <w:between w:val="nil"/>
        </w:pBdr>
        <w:spacing w:after="200"/>
        <w:rPr>
          <w:rFonts w:ascii="Candara" w:eastAsia="Candara" w:hAnsi="Candara" w:cs="Candara"/>
        </w:rPr>
      </w:pPr>
      <w:r>
        <w:rPr>
          <w:rFonts w:ascii="Candara" w:eastAsia="Candara" w:hAnsi="Candara" w:cs="Candara"/>
        </w:rPr>
        <w:t>Fraudulent practices, gross misconduct, or involvement in criminal activities.</w:t>
      </w:r>
    </w:p>
    <w:p w:rsidR="005F0DA7" w:rsidRDefault="00000000">
      <w:pPr>
        <w:numPr>
          <w:ilvl w:val="0"/>
          <w:numId w:val="2"/>
        </w:numPr>
        <w:pBdr>
          <w:top w:val="nil"/>
          <w:left w:val="nil"/>
          <w:bottom w:val="nil"/>
          <w:right w:val="nil"/>
          <w:between w:val="nil"/>
        </w:pBdr>
        <w:spacing w:before="240" w:after="200"/>
        <w:rPr>
          <w:rFonts w:ascii="Candara" w:eastAsia="Candara" w:hAnsi="Candara" w:cs="Candara"/>
        </w:rPr>
      </w:pPr>
      <w:r>
        <w:rPr>
          <w:rFonts w:ascii="Candara" w:eastAsia="Candara" w:hAnsi="Candara" w:cs="Candara"/>
        </w:rPr>
        <w:t>Voluntary closure or cessation of operations exceeding twelve (12) months.</w:t>
      </w:r>
    </w:p>
    <w:p w:rsidR="005F0DA7" w:rsidRDefault="00000000">
      <w:pPr>
        <w:spacing w:before="200" w:after="240" w:line="276" w:lineRule="auto"/>
        <w:rPr>
          <w:rFonts w:ascii="Candara" w:eastAsia="Candara" w:hAnsi="Candara" w:cs="Candara"/>
          <w:b/>
        </w:rPr>
      </w:pPr>
      <w:r>
        <w:rPr>
          <w:rFonts w:ascii="Candara" w:eastAsia="Candara" w:hAnsi="Candara" w:cs="Candara"/>
          <w:b/>
        </w:rPr>
        <w:t>The Non-Registered Entity providing training and SES services: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color w:val="000000"/>
        </w:rPr>
        <w:t xml:space="preserve">Announcement without Registration </w:t>
      </w:r>
    </w:p>
    <w:p w:rsidR="005F0DA7" w:rsidRDefault="00000000">
      <w:pPr>
        <w:numPr>
          <w:ilvl w:val="0"/>
          <w:numId w:val="8"/>
        </w:numPr>
        <w:pBdr>
          <w:top w:val="nil"/>
          <w:left w:val="nil"/>
          <w:bottom w:val="nil"/>
          <w:right w:val="nil"/>
          <w:between w:val="nil"/>
        </w:pBdr>
        <w:spacing w:line="276" w:lineRule="auto"/>
        <w:rPr>
          <w:rFonts w:ascii="Candara" w:eastAsia="Candara" w:hAnsi="Candara" w:cs="Candara"/>
          <w:color w:val="000000"/>
        </w:rPr>
      </w:pPr>
      <w:r>
        <w:rPr>
          <w:rFonts w:ascii="Candara" w:eastAsia="Candara" w:hAnsi="Candara" w:cs="Candara"/>
          <w:color w:val="000000"/>
        </w:rPr>
        <w:t>First Offence: Issue written warning</w:t>
      </w:r>
    </w:p>
    <w:p w:rsidR="005F0DA7" w:rsidRDefault="00000000">
      <w:pPr>
        <w:numPr>
          <w:ilvl w:val="0"/>
          <w:numId w:val="8"/>
        </w:numPr>
        <w:pBdr>
          <w:top w:val="nil"/>
          <w:left w:val="nil"/>
          <w:bottom w:val="nil"/>
          <w:right w:val="nil"/>
          <w:between w:val="nil"/>
        </w:pBdr>
        <w:spacing w:line="276" w:lineRule="auto"/>
        <w:rPr>
          <w:rFonts w:ascii="Candara" w:eastAsia="Candara" w:hAnsi="Candara" w:cs="Candara"/>
        </w:rPr>
      </w:pPr>
      <w:r>
        <w:rPr>
          <w:rFonts w:ascii="Candara" w:eastAsia="Candara" w:hAnsi="Candara" w:cs="Candara"/>
          <w:color w:val="000000"/>
        </w:rPr>
        <w:t xml:space="preserve">Second Offence: Fine Nu. </w:t>
      </w:r>
      <w:r>
        <w:rPr>
          <w:rFonts w:ascii="Candara" w:eastAsia="Candara" w:hAnsi="Candara" w:cs="Candara"/>
        </w:rPr>
        <w:t>20,</w:t>
      </w:r>
      <w:r>
        <w:rPr>
          <w:rFonts w:ascii="Candara" w:eastAsia="Candara" w:hAnsi="Candara" w:cs="Candara"/>
          <w:color w:val="000000"/>
        </w:rPr>
        <w:t>000</w:t>
      </w:r>
    </w:p>
    <w:p w:rsidR="005F0DA7" w:rsidRDefault="00000000">
      <w:pPr>
        <w:numPr>
          <w:ilvl w:val="0"/>
          <w:numId w:val="8"/>
        </w:numPr>
        <w:pBdr>
          <w:top w:val="nil"/>
          <w:left w:val="nil"/>
          <w:bottom w:val="nil"/>
          <w:right w:val="nil"/>
          <w:between w:val="nil"/>
        </w:pBdr>
        <w:spacing w:line="276" w:lineRule="auto"/>
        <w:rPr>
          <w:rFonts w:ascii="Candara" w:eastAsia="Candara" w:hAnsi="Candara" w:cs="Candara"/>
        </w:rPr>
      </w:pPr>
      <w:r>
        <w:rPr>
          <w:rFonts w:ascii="Candara" w:eastAsia="Candara" w:hAnsi="Candara" w:cs="Candara"/>
          <w:color w:val="000000"/>
        </w:rPr>
        <w:t xml:space="preserve">Third and above Offence: Fine Nu. </w:t>
      </w:r>
      <w:r>
        <w:rPr>
          <w:rFonts w:ascii="Candara" w:eastAsia="Candara" w:hAnsi="Candara" w:cs="Candara"/>
        </w:rPr>
        <w:t>3</w:t>
      </w:r>
      <w:r>
        <w:rPr>
          <w:rFonts w:ascii="Candara" w:eastAsia="Candara" w:hAnsi="Candara" w:cs="Candara"/>
          <w:color w:val="000000"/>
        </w:rPr>
        <w:t>0,000</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color w:val="000000"/>
        </w:rPr>
        <w:t xml:space="preserve">Offering </w:t>
      </w:r>
      <w:r>
        <w:rPr>
          <w:rFonts w:ascii="Candara" w:eastAsia="Candara" w:hAnsi="Candara" w:cs="Candara"/>
        </w:rPr>
        <w:t>services</w:t>
      </w:r>
      <w:r>
        <w:rPr>
          <w:rFonts w:ascii="Candara" w:eastAsia="Candara" w:hAnsi="Candara" w:cs="Candara"/>
          <w:color w:val="000000"/>
        </w:rPr>
        <w:t xml:space="preserve"> without Registration</w:t>
      </w:r>
    </w:p>
    <w:p w:rsidR="005F0DA7" w:rsidRDefault="00000000">
      <w:pPr>
        <w:numPr>
          <w:ilvl w:val="0"/>
          <w:numId w:val="18"/>
        </w:numPr>
        <w:pBdr>
          <w:top w:val="nil"/>
          <w:left w:val="nil"/>
          <w:bottom w:val="nil"/>
          <w:right w:val="nil"/>
          <w:between w:val="nil"/>
        </w:pBdr>
        <w:spacing w:after="200"/>
        <w:rPr>
          <w:rFonts w:ascii="Candara" w:eastAsia="Candara" w:hAnsi="Candara" w:cs="Candara"/>
          <w:color w:val="000000"/>
        </w:rPr>
      </w:pPr>
      <w:r>
        <w:rPr>
          <w:rFonts w:ascii="Candara" w:eastAsia="Candara" w:hAnsi="Candara" w:cs="Candara"/>
          <w:color w:val="000000"/>
        </w:rPr>
        <w:t xml:space="preserve">First Offence: Nu. </w:t>
      </w:r>
      <w:r>
        <w:rPr>
          <w:rFonts w:ascii="Candara" w:eastAsia="Candara" w:hAnsi="Candara" w:cs="Candara"/>
        </w:rPr>
        <w:t>30</w:t>
      </w:r>
      <w:r>
        <w:rPr>
          <w:rFonts w:ascii="Candara" w:eastAsia="Candara" w:hAnsi="Candara" w:cs="Candara"/>
          <w:color w:val="000000"/>
        </w:rPr>
        <w:t>,000</w:t>
      </w:r>
    </w:p>
    <w:p w:rsidR="005F0DA7" w:rsidRDefault="00000000">
      <w:pPr>
        <w:numPr>
          <w:ilvl w:val="0"/>
          <w:numId w:val="18"/>
        </w:numPr>
        <w:pBdr>
          <w:top w:val="nil"/>
          <w:left w:val="nil"/>
          <w:bottom w:val="nil"/>
          <w:right w:val="nil"/>
          <w:between w:val="nil"/>
        </w:pBdr>
        <w:spacing w:after="200"/>
        <w:rPr>
          <w:rFonts w:ascii="Candara" w:eastAsia="Candara" w:hAnsi="Candara" w:cs="Candara"/>
        </w:rPr>
      </w:pPr>
      <w:r>
        <w:rPr>
          <w:rFonts w:ascii="Candara" w:eastAsia="Candara" w:hAnsi="Candara" w:cs="Candara"/>
          <w:color w:val="000000"/>
        </w:rPr>
        <w:t xml:space="preserve">Second Offence: Nu. </w:t>
      </w:r>
      <w:r>
        <w:rPr>
          <w:rFonts w:ascii="Candara" w:eastAsia="Candara" w:hAnsi="Candara" w:cs="Candara"/>
        </w:rPr>
        <w:t>5</w:t>
      </w:r>
      <w:r>
        <w:rPr>
          <w:rFonts w:ascii="Candara" w:eastAsia="Candara" w:hAnsi="Candara" w:cs="Candara"/>
          <w:color w:val="000000"/>
        </w:rPr>
        <w:t>0,000</w:t>
      </w:r>
    </w:p>
    <w:p w:rsidR="005F0DA7" w:rsidRDefault="00000000">
      <w:pPr>
        <w:numPr>
          <w:ilvl w:val="0"/>
          <w:numId w:val="18"/>
        </w:numPr>
        <w:pBdr>
          <w:top w:val="nil"/>
          <w:left w:val="nil"/>
          <w:bottom w:val="nil"/>
          <w:right w:val="nil"/>
          <w:between w:val="nil"/>
        </w:pBdr>
        <w:spacing w:after="200"/>
        <w:rPr>
          <w:rFonts w:ascii="Candara" w:eastAsia="Candara" w:hAnsi="Candara" w:cs="Candara"/>
        </w:rPr>
      </w:pPr>
      <w:r>
        <w:rPr>
          <w:rFonts w:ascii="Candara" w:eastAsia="Candara" w:hAnsi="Candara" w:cs="Candara"/>
          <w:color w:val="000000"/>
        </w:rPr>
        <w:lastRenderedPageBreak/>
        <w:t>Third and above Offence:  Nu. 100,000</w:t>
      </w:r>
    </w:p>
    <w:p w:rsidR="005F0DA7" w:rsidRDefault="00000000">
      <w:pPr>
        <w:pStyle w:val="Heading1"/>
        <w:spacing w:line="276" w:lineRule="auto"/>
        <w:rPr>
          <w:rFonts w:ascii="Candara" w:eastAsia="Candara" w:hAnsi="Candara" w:cs="Candara"/>
          <w:b/>
          <w:color w:val="000000"/>
          <w:sz w:val="24"/>
          <w:szCs w:val="24"/>
        </w:rPr>
      </w:pPr>
      <w:bookmarkStart w:id="47" w:name="_heading=h.c397p1sv5x1l" w:colFirst="0" w:colLast="0"/>
      <w:bookmarkEnd w:id="47"/>
      <w:r>
        <w:rPr>
          <w:rFonts w:ascii="Candara" w:eastAsia="Candara" w:hAnsi="Candara" w:cs="Candara"/>
          <w:b/>
          <w:color w:val="000000"/>
          <w:sz w:val="24"/>
          <w:szCs w:val="24"/>
        </w:rPr>
        <w:t>Payment</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All prescribed fees and fines shall be paid to the TVET QC through the designated payment channels.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Fees once paid shall be non-refundable, except where an assessment, registration, or accreditation process is cancelled by the TVET QC for administrative reasons.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review and revise fees and fines as and when necessary and notify stakeholders through official notifications.</w:t>
      </w:r>
    </w:p>
    <w:p w:rsidR="005F0DA7" w:rsidRDefault="00000000">
      <w:pPr>
        <w:spacing w:before="240" w:after="240" w:line="276" w:lineRule="auto"/>
        <w:rPr>
          <w:rFonts w:ascii="Candara" w:eastAsia="Candara" w:hAnsi="Candara" w:cs="Candara"/>
        </w:rPr>
      </w:pPr>
      <w:r>
        <w:rPr>
          <w:rFonts w:ascii="Candara" w:eastAsia="Candara" w:hAnsi="Candara" w:cs="Candara"/>
        </w:rPr>
        <w:t xml:space="preserve"> </w:t>
      </w:r>
    </w:p>
    <w:p w:rsidR="005F0DA7" w:rsidRDefault="005F0DA7">
      <w:pPr>
        <w:spacing w:before="240" w:after="240" w:line="276" w:lineRule="auto"/>
        <w:rPr>
          <w:rFonts w:ascii="Candara" w:eastAsia="Candara" w:hAnsi="Candara" w:cs="Candara"/>
        </w:rPr>
      </w:pPr>
    </w:p>
    <w:p w:rsidR="005F0DA7" w:rsidRDefault="005F0DA7">
      <w:pPr>
        <w:spacing w:before="240" w:after="240" w:line="276" w:lineRule="auto"/>
        <w:rPr>
          <w:rFonts w:ascii="Candara" w:eastAsia="Candara" w:hAnsi="Candara" w:cs="Candara"/>
        </w:rPr>
      </w:pPr>
    </w:p>
    <w:p w:rsidR="005F0DA7" w:rsidRDefault="005F0DA7">
      <w:pPr>
        <w:spacing w:before="240" w:after="240" w:line="276" w:lineRule="auto"/>
        <w:rPr>
          <w:rFonts w:ascii="Candara" w:eastAsia="Candara" w:hAnsi="Candara" w:cs="Candara"/>
        </w:rPr>
      </w:pPr>
    </w:p>
    <w:p w:rsidR="005F0DA7" w:rsidRDefault="005F0DA7">
      <w:pPr>
        <w:spacing w:before="240" w:after="240" w:line="276" w:lineRule="auto"/>
        <w:rPr>
          <w:rFonts w:ascii="Candara" w:eastAsia="Candara" w:hAnsi="Candara" w:cs="Candara"/>
        </w:rPr>
      </w:pPr>
    </w:p>
    <w:p w:rsidR="005F0DA7" w:rsidRDefault="005F0DA7">
      <w:pPr>
        <w:spacing w:before="240" w:after="240" w:line="276" w:lineRule="auto"/>
        <w:rPr>
          <w:rFonts w:ascii="Candara" w:eastAsia="Candara" w:hAnsi="Candara" w:cs="Candara"/>
        </w:rPr>
      </w:pPr>
    </w:p>
    <w:p w:rsidR="005F0DA7" w:rsidRDefault="005F0DA7">
      <w:pPr>
        <w:spacing w:before="240" w:after="240" w:line="276" w:lineRule="auto"/>
        <w:rPr>
          <w:rFonts w:ascii="Candara" w:eastAsia="Candara" w:hAnsi="Candara" w:cs="Candara"/>
        </w:rPr>
      </w:pPr>
    </w:p>
    <w:p w:rsidR="005F0DA7" w:rsidRDefault="005F0DA7">
      <w:pPr>
        <w:spacing w:before="240" w:after="240" w:line="276" w:lineRule="auto"/>
        <w:rPr>
          <w:rFonts w:ascii="Candara" w:eastAsia="Candara" w:hAnsi="Candara" w:cs="Candara"/>
        </w:rPr>
      </w:pPr>
    </w:p>
    <w:p w:rsidR="005F0DA7" w:rsidRDefault="005F0DA7">
      <w:pPr>
        <w:spacing w:before="240" w:after="240" w:line="276" w:lineRule="auto"/>
        <w:rPr>
          <w:rFonts w:ascii="Candara" w:eastAsia="Candara" w:hAnsi="Candara" w:cs="Candara"/>
        </w:rPr>
      </w:pPr>
    </w:p>
    <w:p w:rsidR="005F0DA7" w:rsidRDefault="005F0DA7">
      <w:pPr>
        <w:spacing w:before="240" w:after="240" w:line="276" w:lineRule="auto"/>
        <w:rPr>
          <w:rFonts w:ascii="Candara" w:eastAsia="Candara" w:hAnsi="Candara" w:cs="Candara"/>
        </w:rPr>
      </w:pPr>
    </w:p>
    <w:p w:rsidR="005F0DA7" w:rsidRDefault="00000000">
      <w:pPr>
        <w:pStyle w:val="Heading1"/>
        <w:spacing w:before="0"/>
        <w:jc w:val="center"/>
        <w:rPr>
          <w:rFonts w:ascii="Candara" w:eastAsia="Candara" w:hAnsi="Candara" w:cs="Candara"/>
          <w:b/>
          <w:color w:val="000000"/>
          <w:sz w:val="24"/>
          <w:szCs w:val="24"/>
        </w:rPr>
      </w:pPr>
      <w:bookmarkStart w:id="48" w:name="_heading=h.d8380brh4m0l" w:colFirst="0" w:colLast="0"/>
      <w:bookmarkEnd w:id="48"/>
      <w:r>
        <w:rPr>
          <w:rFonts w:ascii="Candara" w:eastAsia="Candara" w:hAnsi="Candara" w:cs="Candara"/>
          <w:b/>
          <w:color w:val="000000"/>
          <w:sz w:val="24"/>
          <w:szCs w:val="24"/>
        </w:rPr>
        <w:lastRenderedPageBreak/>
        <w:t>CHAPTER 6</w:t>
      </w:r>
    </w:p>
    <w:p w:rsidR="005F0DA7" w:rsidRDefault="00000000">
      <w:pPr>
        <w:pStyle w:val="Heading1"/>
        <w:spacing w:before="0"/>
        <w:jc w:val="center"/>
        <w:rPr>
          <w:rFonts w:ascii="Candara" w:eastAsia="Candara" w:hAnsi="Candara" w:cs="Candara"/>
          <w:b/>
          <w:color w:val="000000"/>
          <w:sz w:val="24"/>
          <w:szCs w:val="24"/>
        </w:rPr>
      </w:pPr>
      <w:bookmarkStart w:id="49" w:name="_heading=h.rmiy3pg9kyvj" w:colFirst="0" w:colLast="0"/>
      <w:bookmarkEnd w:id="49"/>
      <w:r>
        <w:rPr>
          <w:rFonts w:ascii="Candara" w:eastAsia="Candara" w:hAnsi="Candara" w:cs="Candara"/>
          <w:b/>
          <w:color w:val="000000"/>
          <w:sz w:val="24"/>
          <w:szCs w:val="24"/>
        </w:rPr>
        <w:t>GRIEVANCE REDRESSAL MECHANISM</w:t>
      </w:r>
    </w:p>
    <w:p w:rsidR="005F0DA7" w:rsidRDefault="005F0DA7">
      <w:pPr>
        <w:jc w:val="center"/>
        <w:rPr>
          <w:rFonts w:ascii="Candara" w:eastAsia="Candara" w:hAnsi="Candara" w:cs="Candara"/>
          <w:b/>
        </w:rPr>
      </w:pPr>
    </w:p>
    <w:p w:rsidR="005F0DA7" w:rsidRDefault="00000000">
      <w:pPr>
        <w:spacing w:line="276" w:lineRule="auto"/>
        <w:jc w:val="both"/>
        <w:rPr>
          <w:rFonts w:ascii="Candara" w:eastAsia="Candara" w:hAnsi="Candara" w:cs="Candara"/>
        </w:rPr>
      </w:pPr>
      <w:r>
        <w:rPr>
          <w:rFonts w:ascii="Candara" w:eastAsia="Candara" w:hAnsi="Candara" w:cs="Candara"/>
        </w:rPr>
        <w:t xml:space="preserve">The TVET Quality Council (TVET QC) shall establish grievance redressal mechanisms to provide fair, transparent and timely resolution to complaints. </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TVET QC shall establish Grievance Redressal Committee (GRC) comprising 4 members including head of TVET QC.</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Any stakeholder shall have the right to lodge a grievance in writing within 10 working days on any services provided by TVET QC and TVET providers / RPL Assessment Centre from the date of the decision or action being taken by TVET QC.</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grievance must be accompanied by all relevant documents and required evidence.</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The GRC shall review grievances and communicate the outcome within 10 working days.</w:t>
      </w:r>
    </w:p>
    <w:p w:rsidR="005F0DA7" w:rsidRDefault="00000000">
      <w:pPr>
        <w:numPr>
          <w:ilvl w:val="0"/>
          <w:numId w:val="1"/>
        </w:numPr>
        <w:pBdr>
          <w:top w:val="nil"/>
          <w:left w:val="nil"/>
          <w:bottom w:val="nil"/>
          <w:right w:val="nil"/>
          <w:between w:val="nil"/>
        </w:pBdr>
        <w:spacing w:before="200" w:after="200"/>
        <w:ind w:hanging="431"/>
        <w:jc w:val="both"/>
        <w:rPr>
          <w:rFonts w:ascii="Candara" w:eastAsia="Candara" w:hAnsi="Candara" w:cs="Candara"/>
        </w:rPr>
      </w:pPr>
      <w:r>
        <w:rPr>
          <w:rFonts w:ascii="Candara" w:eastAsia="Candara" w:hAnsi="Candara" w:cs="Candara"/>
        </w:rPr>
        <w:t xml:space="preserve">The stakeholder NOT satisfied with the outcome of GRC shall appeal to the Director of BQPCA within 10 working days. </w:t>
      </w:r>
    </w:p>
    <w:p w:rsidR="005F0DA7" w:rsidRDefault="005F0DA7">
      <w:pPr>
        <w:spacing w:line="276" w:lineRule="auto"/>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000000">
      <w:pPr>
        <w:pStyle w:val="Heading1"/>
        <w:jc w:val="center"/>
        <w:rPr>
          <w:rFonts w:ascii="Candara" w:eastAsia="Candara" w:hAnsi="Candara" w:cs="Candara"/>
          <w:b/>
          <w:color w:val="000000"/>
          <w:sz w:val="24"/>
          <w:szCs w:val="24"/>
        </w:rPr>
      </w:pPr>
      <w:bookmarkStart w:id="50" w:name="_heading=h.at5izjdqy0oh" w:colFirst="0" w:colLast="0"/>
      <w:bookmarkEnd w:id="50"/>
      <w:r>
        <w:rPr>
          <w:rFonts w:ascii="Candara" w:eastAsia="Candara" w:hAnsi="Candara" w:cs="Candara"/>
          <w:b/>
          <w:color w:val="000000"/>
          <w:sz w:val="24"/>
          <w:szCs w:val="24"/>
        </w:rPr>
        <w:lastRenderedPageBreak/>
        <w:t>Abbreviations</w:t>
      </w:r>
    </w:p>
    <w:p w:rsidR="005F0DA7" w:rsidRDefault="005F0DA7">
      <w:pPr>
        <w:jc w:val="center"/>
        <w:rPr>
          <w:rFonts w:ascii="Candara" w:eastAsia="Candara" w:hAnsi="Candara" w:cs="Candara"/>
          <w:b/>
        </w:rPr>
      </w:pPr>
    </w:p>
    <w:p w:rsidR="005F0DA7" w:rsidRDefault="00000000">
      <w:pPr>
        <w:spacing w:line="276" w:lineRule="auto"/>
        <w:rPr>
          <w:rFonts w:ascii="Candara" w:eastAsia="Candara" w:hAnsi="Candara" w:cs="Candara"/>
        </w:rPr>
      </w:pPr>
      <w:r>
        <w:rPr>
          <w:rFonts w:ascii="Candara" w:eastAsia="Candara" w:hAnsi="Candara" w:cs="Candara"/>
          <w:b/>
        </w:rPr>
        <w:t>AR:</w:t>
      </w:r>
      <w:r>
        <w:rPr>
          <w:rFonts w:ascii="Candara" w:eastAsia="Candara" w:hAnsi="Candara" w:cs="Candara"/>
        </w:rPr>
        <w:t xml:space="preserve"> Assessment Resources</w:t>
      </w:r>
    </w:p>
    <w:p w:rsidR="005F0DA7" w:rsidRDefault="00000000">
      <w:pPr>
        <w:spacing w:line="276" w:lineRule="auto"/>
        <w:rPr>
          <w:rFonts w:ascii="Candara" w:eastAsia="Candara" w:hAnsi="Candara" w:cs="Candara"/>
        </w:rPr>
      </w:pPr>
      <w:r>
        <w:rPr>
          <w:rFonts w:ascii="Candara" w:eastAsia="Candara" w:hAnsi="Candara" w:cs="Candara"/>
          <w:b/>
        </w:rPr>
        <w:t>BQF:</w:t>
      </w:r>
      <w:r>
        <w:rPr>
          <w:rFonts w:ascii="Candara" w:eastAsia="Candara" w:hAnsi="Candara" w:cs="Candara"/>
        </w:rPr>
        <w:t xml:space="preserve"> Bhutan Qualifications Framework</w:t>
      </w:r>
    </w:p>
    <w:p w:rsidR="005F0DA7" w:rsidRDefault="00000000">
      <w:pPr>
        <w:spacing w:line="276" w:lineRule="auto"/>
        <w:rPr>
          <w:rFonts w:ascii="Candara" w:eastAsia="Candara" w:hAnsi="Candara" w:cs="Candara"/>
        </w:rPr>
      </w:pPr>
      <w:r>
        <w:rPr>
          <w:rFonts w:ascii="Candara" w:eastAsia="Candara" w:hAnsi="Candara" w:cs="Candara"/>
          <w:b/>
        </w:rPr>
        <w:t>BQPCA:</w:t>
      </w:r>
      <w:r>
        <w:rPr>
          <w:rFonts w:ascii="Candara" w:eastAsia="Candara" w:hAnsi="Candara" w:cs="Candara"/>
        </w:rPr>
        <w:t xml:space="preserve"> Bhutan Qualification and Professional Certification Authority</w:t>
      </w:r>
    </w:p>
    <w:p w:rsidR="005F0DA7" w:rsidRDefault="00000000">
      <w:pPr>
        <w:spacing w:line="276" w:lineRule="auto"/>
        <w:rPr>
          <w:rFonts w:ascii="Candara" w:eastAsia="Candara" w:hAnsi="Candara" w:cs="Candara"/>
        </w:rPr>
      </w:pPr>
      <w:r>
        <w:rPr>
          <w:rFonts w:ascii="Candara" w:eastAsia="Candara" w:hAnsi="Candara" w:cs="Candara"/>
          <w:b/>
        </w:rPr>
        <w:t>CBA:</w:t>
      </w:r>
      <w:r>
        <w:rPr>
          <w:rFonts w:ascii="Candara" w:eastAsia="Candara" w:hAnsi="Candara" w:cs="Candara"/>
        </w:rPr>
        <w:t xml:space="preserve"> Competency Based Assessment</w:t>
      </w:r>
    </w:p>
    <w:p w:rsidR="005F0DA7" w:rsidRDefault="00000000">
      <w:pPr>
        <w:spacing w:line="276" w:lineRule="auto"/>
        <w:rPr>
          <w:rFonts w:ascii="Candara" w:eastAsia="Candara" w:hAnsi="Candara" w:cs="Candara"/>
        </w:rPr>
      </w:pPr>
      <w:r>
        <w:rPr>
          <w:rFonts w:ascii="Candara" w:eastAsia="Candara" w:hAnsi="Candara" w:cs="Candara"/>
          <w:b/>
        </w:rPr>
        <w:t>ECPF:</w:t>
      </w:r>
      <w:r>
        <w:rPr>
          <w:rFonts w:ascii="Candara" w:eastAsia="Candara" w:hAnsi="Candara" w:cs="Candara"/>
        </w:rPr>
        <w:t xml:space="preserve"> Education Consultancy and Placement Firm</w:t>
      </w:r>
    </w:p>
    <w:p w:rsidR="005F0DA7" w:rsidRDefault="00000000">
      <w:pPr>
        <w:spacing w:line="276" w:lineRule="auto"/>
        <w:rPr>
          <w:rFonts w:ascii="Candara" w:eastAsia="Candara" w:hAnsi="Candara" w:cs="Candara"/>
        </w:rPr>
      </w:pPr>
      <w:r>
        <w:rPr>
          <w:rFonts w:ascii="Candara" w:eastAsia="Candara" w:hAnsi="Candara" w:cs="Candara"/>
          <w:b/>
        </w:rPr>
        <w:t>GRC</w:t>
      </w:r>
      <w:r>
        <w:rPr>
          <w:rFonts w:ascii="Candara" w:eastAsia="Candara" w:hAnsi="Candara" w:cs="Candara"/>
        </w:rPr>
        <w:t>: Grievance Redressal Committee</w:t>
      </w:r>
    </w:p>
    <w:p w:rsidR="005F0DA7" w:rsidRDefault="00000000">
      <w:pPr>
        <w:spacing w:line="276" w:lineRule="auto"/>
        <w:rPr>
          <w:rFonts w:ascii="Candara" w:eastAsia="Candara" w:hAnsi="Candara" w:cs="Candara"/>
        </w:rPr>
      </w:pPr>
      <w:r>
        <w:rPr>
          <w:rFonts w:ascii="Candara" w:eastAsia="Candara" w:hAnsi="Candara" w:cs="Candara"/>
        </w:rPr>
        <w:t xml:space="preserve">          Management Information System</w:t>
      </w:r>
    </w:p>
    <w:p w:rsidR="005F0DA7" w:rsidRDefault="00000000">
      <w:pPr>
        <w:spacing w:line="276" w:lineRule="auto"/>
        <w:rPr>
          <w:rFonts w:ascii="Candara" w:eastAsia="Candara" w:hAnsi="Candara" w:cs="Candara"/>
        </w:rPr>
      </w:pPr>
      <w:r>
        <w:rPr>
          <w:rFonts w:ascii="Candara" w:eastAsia="Candara" w:hAnsi="Candara" w:cs="Candara"/>
          <w:b/>
        </w:rPr>
        <w:t>NCS:</w:t>
      </w:r>
      <w:r>
        <w:rPr>
          <w:rFonts w:ascii="Candara" w:eastAsia="Candara" w:hAnsi="Candara" w:cs="Candara"/>
        </w:rPr>
        <w:t xml:space="preserve"> National Competency Standard</w:t>
      </w:r>
    </w:p>
    <w:p w:rsidR="005F0DA7" w:rsidRDefault="00000000">
      <w:pPr>
        <w:spacing w:line="276" w:lineRule="auto"/>
        <w:rPr>
          <w:rFonts w:ascii="Candara" w:eastAsia="Candara" w:hAnsi="Candara" w:cs="Candara"/>
        </w:rPr>
      </w:pPr>
      <w:r>
        <w:rPr>
          <w:rFonts w:ascii="Candara" w:eastAsia="Candara" w:hAnsi="Candara" w:cs="Candara"/>
          <w:b/>
        </w:rPr>
        <w:t>NEP:</w:t>
      </w:r>
      <w:r>
        <w:rPr>
          <w:rFonts w:ascii="Candara" w:eastAsia="Candara" w:hAnsi="Candara" w:cs="Candara"/>
        </w:rPr>
        <w:t xml:space="preserve"> National Education Policy</w:t>
      </w:r>
    </w:p>
    <w:p w:rsidR="005F0DA7" w:rsidRDefault="00000000">
      <w:pPr>
        <w:spacing w:line="276" w:lineRule="auto"/>
        <w:rPr>
          <w:rFonts w:ascii="Candara" w:eastAsia="Candara" w:hAnsi="Candara" w:cs="Candara"/>
        </w:rPr>
      </w:pPr>
      <w:r>
        <w:rPr>
          <w:rFonts w:ascii="Candara" w:eastAsia="Candara" w:hAnsi="Candara" w:cs="Candara"/>
          <w:b/>
        </w:rPr>
        <w:t>NYC:</w:t>
      </w:r>
      <w:r>
        <w:rPr>
          <w:rFonts w:ascii="Candara" w:eastAsia="Candara" w:hAnsi="Candara" w:cs="Candara"/>
        </w:rPr>
        <w:t xml:space="preserve"> Not Yet Competent</w:t>
      </w:r>
    </w:p>
    <w:p w:rsidR="005F0DA7" w:rsidRDefault="00000000">
      <w:pPr>
        <w:spacing w:line="276" w:lineRule="auto"/>
        <w:rPr>
          <w:rFonts w:ascii="Candara" w:eastAsia="Candara" w:hAnsi="Candara" w:cs="Candara"/>
        </w:rPr>
      </w:pPr>
      <w:r>
        <w:rPr>
          <w:rFonts w:ascii="Candara" w:eastAsia="Candara" w:hAnsi="Candara" w:cs="Candara"/>
          <w:b/>
        </w:rPr>
        <w:t>QMS:</w:t>
      </w:r>
      <w:r>
        <w:rPr>
          <w:rFonts w:ascii="Candara" w:eastAsia="Candara" w:hAnsi="Candara" w:cs="Candara"/>
        </w:rPr>
        <w:t xml:space="preserve"> Quality Management System</w:t>
      </w:r>
    </w:p>
    <w:p w:rsidR="005F0DA7" w:rsidRDefault="00000000">
      <w:pPr>
        <w:spacing w:line="276" w:lineRule="auto"/>
        <w:rPr>
          <w:rFonts w:ascii="Candara" w:eastAsia="Candara" w:hAnsi="Candara" w:cs="Candara"/>
        </w:rPr>
      </w:pPr>
      <w:r>
        <w:rPr>
          <w:rFonts w:ascii="Candara" w:eastAsia="Candara" w:hAnsi="Candara" w:cs="Candara"/>
          <w:b/>
        </w:rPr>
        <w:t>REC:</w:t>
      </w:r>
      <w:r>
        <w:rPr>
          <w:rFonts w:ascii="Candara" w:eastAsia="Candara" w:hAnsi="Candara" w:cs="Candara"/>
        </w:rPr>
        <w:t xml:space="preserve"> Review and Endorsement Committee</w:t>
      </w:r>
    </w:p>
    <w:p w:rsidR="005F0DA7" w:rsidRDefault="00000000">
      <w:pPr>
        <w:spacing w:line="276" w:lineRule="auto"/>
        <w:rPr>
          <w:rFonts w:ascii="Candara" w:eastAsia="Candara" w:hAnsi="Candara" w:cs="Candara"/>
        </w:rPr>
      </w:pPr>
      <w:r>
        <w:rPr>
          <w:rFonts w:ascii="Candara" w:eastAsia="Candara" w:hAnsi="Candara" w:cs="Candara"/>
          <w:b/>
        </w:rPr>
        <w:t>RPL:</w:t>
      </w:r>
      <w:r>
        <w:rPr>
          <w:rFonts w:ascii="Candara" w:eastAsia="Candara" w:hAnsi="Candara" w:cs="Candara"/>
        </w:rPr>
        <w:t xml:space="preserve"> Recognition of Prior Learning</w:t>
      </w:r>
    </w:p>
    <w:p w:rsidR="005F0DA7" w:rsidRDefault="00000000">
      <w:pPr>
        <w:spacing w:line="276" w:lineRule="auto"/>
        <w:rPr>
          <w:rFonts w:ascii="Candara" w:eastAsia="Candara" w:hAnsi="Candara" w:cs="Candara"/>
        </w:rPr>
      </w:pPr>
      <w:r>
        <w:rPr>
          <w:rFonts w:ascii="Candara" w:eastAsia="Candara" w:hAnsi="Candara" w:cs="Candara"/>
          <w:b/>
        </w:rPr>
        <w:t>SES:</w:t>
      </w:r>
      <w:r>
        <w:rPr>
          <w:rFonts w:ascii="Candara" w:eastAsia="Candara" w:hAnsi="Candara" w:cs="Candara"/>
        </w:rPr>
        <w:t xml:space="preserve"> Supplementary Educational Services</w:t>
      </w:r>
    </w:p>
    <w:p w:rsidR="005F0DA7" w:rsidRDefault="00000000">
      <w:pPr>
        <w:spacing w:line="276" w:lineRule="auto"/>
        <w:rPr>
          <w:rFonts w:ascii="Candara" w:eastAsia="Candara" w:hAnsi="Candara" w:cs="Candara"/>
        </w:rPr>
      </w:pPr>
      <w:r>
        <w:rPr>
          <w:rFonts w:ascii="Candara" w:eastAsia="Candara" w:hAnsi="Candara" w:cs="Candara"/>
          <w:b/>
        </w:rPr>
        <w:t>TVET QC:</w:t>
      </w:r>
      <w:r>
        <w:rPr>
          <w:rFonts w:ascii="Candara" w:eastAsia="Candara" w:hAnsi="Candara" w:cs="Candara"/>
        </w:rPr>
        <w:t xml:space="preserve"> Technical and Vocational Education and Training Quality  </w:t>
      </w:r>
    </w:p>
    <w:p w:rsidR="005F0DA7" w:rsidRDefault="00000000">
      <w:pPr>
        <w:spacing w:line="276" w:lineRule="auto"/>
        <w:rPr>
          <w:rFonts w:ascii="Candara" w:eastAsia="Candara" w:hAnsi="Candara" w:cs="Candara"/>
        </w:rPr>
      </w:pPr>
      <w:r>
        <w:rPr>
          <w:rFonts w:ascii="Candara" w:eastAsia="Candara" w:hAnsi="Candara" w:cs="Candara"/>
          <w:b/>
        </w:rPr>
        <w:t>TVET-MIS:</w:t>
      </w:r>
      <w:r>
        <w:rPr>
          <w:rFonts w:ascii="Candara" w:eastAsia="Candara" w:hAnsi="Candara" w:cs="Candara"/>
        </w:rPr>
        <w:t xml:space="preserve"> Technical and Vocational Education and Training Management Information System</w:t>
      </w:r>
    </w:p>
    <w:p w:rsidR="005F0DA7" w:rsidRDefault="005F0DA7">
      <w:pPr>
        <w:spacing w:line="276" w:lineRule="auto"/>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5F0DA7">
      <w:pPr>
        <w:spacing w:line="276" w:lineRule="auto"/>
        <w:jc w:val="center"/>
        <w:rPr>
          <w:rFonts w:ascii="Candara" w:eastAsia="Candara" w:hAnsi="Candara" w:cs="Candara"/>
          <w:b/>
        </w:rPr>
      </w:pPr>
    </w:p>
    <w:p w:rsidR="005F0DA7" w:rsidRDefault="00000000">
      <w:pPr>
        <w:pStyle w:val="Heading1"/>
        <w:spacing w:line="276" w:lineRule="auto"/>
        <w:jc w:val="center"/>
        <w:rPr>
          <w:rFonts w:ascii="Candara" w:eastAsia="Candara" w:hAnsi="Candara" w:cs="Candara"/>
          <w:b/>
          <w:color w:val="000000"/>
          <w:sz w:val="24"/>
          <w:szCs w:val="24"/>
        </w:rPr>
      </w:pPr>
      <w:bookmarkStart w:id="51" w:name="_heading=h.7yefzjcdjb7l" w:colFirst="0" w:colLast="0"/>
      <w:bookmarkEnd w:id="51"/>
      <w:r>
        <w:rPr>
          <w:rFonts w:ascii="Candara" w:eastAsia="Candara" w:hAnsi="Candara" w:cs="Candara"/>
          <w:b/>
          <w:color w:val="000000"/>
          <w:sz w:val="24"/>
          <w:szCs w:val="24"/>
        </w:rPr>
        <w:lastRenderedPageBreak/>
        <w:t>DEFINITIONS</w:t>
      </w:r>
    </w:p>
    <w:p w:rsidR="005F0DA7" w:rsidRDefault="00000000">
      <w:pPr>
        <w:numPr>
          <w:ilvl w:val="0"/>
          <w:numId w:val="14"/>
        </w:numPr>
        <w:spacing w:before="200"/>
        <w:rPr>
          <w:rFonts w:ascii="Candara" w:eastAsia="Candara" w:hAnsi="Candara" w:cs="Candara"/>
        </w:rPr>
      </w:pPr>
      <w:r>
        <w:rPr>
          <w:rFonts w:ascii="Candara" w:eastAsia="Candara" w:hAnsi="Candara" w:cs="Candara"/>
          <w:b/>
        </w:rPr>
        <w:t>Accreditation</w:t>
      </w:r>
      <w:r>
        <w:rPr>
          <w:rFonts w:ascii="Candara" w:eastAsia="Candara" w:hAnsi="Candara" w:cs="Candara"/>
        </w:rPr>
        <w:t xml:space="preserve"> means the formal recognition granted by the TVET Quality Council to a training provider, programme, or assessment Centre that meets the set Quality Standards.</w:t>
      </w:r>
    </w:p>
    <w:p w:rsidR="005F0DA7" w:rsidRDefault="00000000">
      <w:pPr>
        <w:numPr>
          <w:ilvl w:val="0"/>
          <w:numId w:val="14"/>
        </w:numPr>
        <w:spacing w:before="200"/>
        <w:rPr>
          <w:rFonts w:ascii="Candara" w:eastAsia="Candara" w:hAnsi="Candara" w:cs="Candara"/>
        </w:rPr>
      </w:pPr>
      <w:r>
        <w:rPr>
          <w:rFonts w:ascii="Candara" w:eastAsia="Candara" w:hAnsi="Candara" w:cs="Candara"/>
          <w:b/>
        </w:rPr>
        <w:t>Bhutan Qualification and Professional Certification Authority</w:t>
      </w:r>
      <w:r>
        <w:rPr>
          <w:rFonts w:ascii="Candara" w:eastAsia="Candara" w:hAnsi="Candara" w:cs="Candara"/>
        </w:rPr>
        <w:t xml:space="preserve"> means the national authority responsible for policy oversight, regulation, and recognition of qualifications and professional certifications in Bhutan.</w:t>
      </w:r>
    </w:p>
    <w:p w:rsidR="005F0DA7" w:rsidRDefault="00000000">
      <w:pPr>
        <w:numPr>
          <w:ilvl w:val="0"/>
          <w:numId w:val="14"/>
        </w:numPr>
        <w:spacing w:before="200"/>
        <w:rPr>
          <w:rFonts w:ascii="Candara" w:eastAsia="Candara" w:hAnsi="Candara" w:cs="Candara"/>
        </w:rPr>
      </w:pPr>
      <w:r>
        <w:rPr>
          <w:rFonts w:ascii="Candara" w:eastAsia="Candara" w:hAnsi="Candara" w:cs="Candara"/>
          <w:b/>
        </w:rPr>
        <w:t xml:space="preserve">Candidate/trainee </w:t>
      </w:r>
      <w:r>
        <w:rPr>
          <w:rFonts w:ascii="Candara" w:eastAsia="Candara" w:hAnsi="Candara" w:cs="Candara"/>
        </w:rPr>
        <w:t xml:space="preserve">means an individual registered in TVET MIS to avail services such as training and assessment. </w:t>
      </w:r>
    </w:p>
    <w:p w:rsidR="005F0DA7" w:rsidRDefault="00000000">
      <w:pPr>
        <w:numPr>
          <w:ilvl w:val="0"/>
          <w:numId w:val="14"/>
        </w:numPr>
        <w:spacing w:before="200"/>
        <w:rPr>
          <w:rFonts w:ascii="Candara" w:eastAsia="Candara" w:hAnsi="Candara" w:cs="Candara"/>
        </w:rPr>
      </w:pPr>
      <w:r>
        <w:rPr>
          <w:rFonts w:ascii="Candara" w:eastAsia="Candara" w:hAnsi="Candara" w:cs="Candara"/>
          <w:b/>
        </w:rPr>
        <w:t xml:space="preserve">Competency Based Assessment </w:t>
      </w:r>
      <w:r>
        <w:rPr>
          <w:rFonts w:ascii="Candara" w:eastAsia="Candara" w:hAnsi="Candara" w:cs="Candara"/>
        </w:rPr>
        <w:t>means outcome-based assessment process that determines whether the candidate/trainee meets the required standards of competencies as prescribed in the National Competency Standards.</w:t>
      </w:r>
    </w:p>
    <w:p w:rsidR="005F0DA7" w:rsidRDefault="00000000">
      <w:pPr>
        <w:numPr>
          <w:ilvl w:val="0"/>
          <w:numId w:val="14"/>
        </w:numPr>
        <w:spacing w:before="200"/>
        <w:rPr>
          <w:rFonts w:ascii="Candara" w:eastAsia="Candara" w:hAnsi="Candara" w:cs="Candara"/>
        </w:rPr>
      </w:pPr>
      <w:r>
        <w:rPr>
          <w:rFonts w:ascii="Candara" w:eastAsia="Candara" w:hAnsi="Candara" w:cs="Candara"/>
          <w:b/>
        </w:rPr>
        <w:t xml:space="preserve">Competent </w:t>
      </w:r>
      <w:r>
        <w:rPr>
          <w:rFonts w:ascii="Candara" w:eastAsia="Candara" w:hAnsi="Candara" w:cs="Candara"/>
        </w:rPr>
        <w:t>means candidate/trainee has consistently demonstrated the ability to perform the tasks and meet all the performance criteria specified in the National Competency Standards.</w:t>
      </w:r>
    </w:p>
    <w:p w:rsidR="005F0DA7" w:rsidRDefault="00000000">
      <w:pPr>
        <w:numPr>
          <w:ilvl w:val="0"/>
          <w:numId w:val="14"/>
        </w:numPr>
        <w:spacing w:before="200"/>
        <w:rPr>
          <w:rFonts w:ascii="Candara" w:eastAsia="Candara" w:hAnsi="Candara" w:cs="Candara"/>
        </w:rPr>
      </w:pPr>
      <w:r>
        <w:rPr>
          <w:rFonts w:ascii="Candara" w:eastAsia="Candara" w:hAnsi="Candara" w:cs="Candara"/>
          <w:b/>
        </w:rPr>
        <w:t xml:space="preserve">Grievance Redressal Committee </w:t>
      </w:r>
      <w:r>
        <w:rPr>
          <w:rFonts w:ascii="Candara" w:eastAsia="Candara" w:hAnsi="Candara" w:cs="Candara"/>
        </w:rPr>
        <w:t>means a committee formed by the TVET Quality Council to review and resolve grievances in accordance with the prescribed procedures.</w:t>
      </w:r>
    </w:p>
    <w:p w:rsidR="005F0DA7" w:rsidRDefault="00000000">
      <w:pPr>
        <w:numPr>
          <w:ilvl w:val="0"/>
          <w:numId w:val="14"/>
        </w:numPr>
        <w:spacing w:before="200"/>
        <w:rPr>
          <w:rFonts w:ascii="Candara" w:eastAsia="Candara" w:hAnsi="Candara" w:cs="Candara"/>
        </w:rPr>
      </w:pPr>
      <w:r>
        <w:rPr>
          <w:rFonts w:ascii="Candara" w:eastAsia="Candara" w:hAnsi="Candara" w:cs="Candara"/>
          <w:b/>
        </w:rPr>
        <w:t>Industry Expert</w:t>
      </w:r>
      <w:r>
        <w:rPr>
          <w:rFonts w:ascii="Candara" w:eastAsia="Candara" w:hAnsi="Candara" w:cs="Candara"/>
        </w:rPr>
        <w:t xml:space="preserve"> means individuals with substantial occupational knowledge, skills, and experience in the relevant field who contributes to NCS, Assessment and Quality Assurance of TVET. </w:t>
      </w:r>
    </w:p>
    <w:p w:rsidR="005F0DA7" w:rsidRDefault="00000000">
      <w:pPr>
        <w:numPr>
          <w:ilvl w:val="0"/>
          <w:numId w:val="14"/>
        </w:numPr>
        <w:spacing w:before="200"/>
        <w:rPr>
          <w:rFonts w:ascii="Candara" w:eastAsia="Candara" w:hAnsi="Candara" w:cs="Candara"/>
        </w:rPr>
      </w:pPr>
      <w:r>
        <w:rPr>
          <w:rFonts w:ascii="Candara" w:eastAsia="Candara" w:hAnsi="Candara" w:cs="Candara"/>
          <w:b/>
        </w:rPr>
        <w:lastRenderedPageBreak/>
        <w:t xml:space="preserve">National Competency Standard </w:t>
      </w:r>
      <w:r>
        <w:rPr>
          <w:rFonts w:ascii="Candara" w:eastAsia="Candara" w:hAnsi="Candara" w:cs="Candara"/>
        </w:rPr>
        <w:t>means nationally approved documents that specify the knowledge, skills and attitude required in an occupation to the industry standard.</w:t>
      </w:r>
    </w:p>
    <w:p w:rsidR="005F0DA7" w:rsidRDefault="00000000">
      <w:pPr>
        <w:numPr>
          <w:ilvl w:val="0"/>
          <w:numId w:val="14"/>
        </w:numPr>
        <w:spacing w:before="200"/>
        <w:rPr>
          <w:rFonts w:ascii="Candara" w:eastAsia="Candara" w:hAnsi="Candara" w:cs="Candara"/>
        </w:rPr>
      </w:pPr>
      <w:r>
        <w:rPr>
          <w:rFonts w:ascii="Candara" w:eastAsia="Candara" w:hAnsi="Candara" w:cs="Candara"/>
          <w:b/>
        </w:rPr>
        <w:t xml:space="preserve">Not Yet Competent </w:t>
      </w:r>
      <w:r>
        <w:rPr>
          <w:rFonts w:ascii="Candara" w:eastAsia="Candara" w:hAnsi="Candara" w:cs="Candara"/>
        </w:rPr>
        <w:t>means candidate/trainee who has not demonstrated the required level of competencies based on National Competency Standards and requires further assessment or learning.</w:t>
      </w:r>
    </w:p>
    <w:p w:rsidR="005F0DA7" w:rsidRDefault="00000000">
      <w:pPr>
        <w:numPr>
          <w:ilvl w:val="0"/>
          <w:numId w:val="14"/>
        </w:numPr>
        <w:spacing w:before="200"/>
        <w:rPr>
          <w:rFonts w:ascii="Candara" w:eastAsia="Candara" w:hAnsi="Candara" w:cs="Candara"/>
        </w:rPr>
      </w:pPr>
      <w:r>
        <w:rPr>
          <w:rFonts w:ascii="Candara" w:eastAsia="Candara" w:hAnsi="Candara" w:cs="Candara"/>
          <w:b/>
        </w:rPr>
        <w:t>Quality Management System</w:t>
      </w:r>
      <w:r>
        <w:rPr>
          <w:rFonts w:ascii="Candara" w:eastAsia="Candara" w:hAnsi="Candara" w:cs="Candara"/>
        </w:rPr>
        <w:t xml:space="preserve"> means systematic processes implemented by the TVET Providers to meet TVET Quality Standards.</w:t>
      </w:r>
    </w:p>
    <w:p w:rsidR="005F0DA7" w:rsidRDefault="00000000">
      <w:pPr>
        <w:numPr>
          <w:ilvl w:val="0"/>
          <w:numId w:val="14"/>
        </w:numPr>
        <w:spacing w:before="200"/>
        <w:rPr>
          <w:rFonts w:ascii="Candara" w:eastAsia="Candara" w:hAnsi="Candara" w:cs="Candara"/>
        </w:rPr>
      </w:pPr>
      <w:r>
        <w:rPr>
          <w:rFonts w:ascii="Candara" w:eastAsia="Candara" w:hAnsi="Candara" w:cs="Candara"/>
          <w:b/>
        </w:rPr>
        <w:t xml:space="preserve">Quality Assurance </w:t>
      </w:r>
      <w:r>
        <w:rPr>
          <w:rFonts w:ascii="Candara" w:eastAsia="Candara" w:hAnsi="Candara" w:cs="Candara"/>
        </w:rPr>
        <w:t>means measures applied during the development, delivery and assessment of TVET programme/course to verify compliance with prescribed standards.</w:t>
      </w:r>
    </w:p>
    <w:p w:rsidR="005F0DA7" w:rsidRDefault="00000000">
      <w:pPr>
        <w:numPr>
          <w:ilvl w:val="0"/>
          <w:numId w:val="14"/>
        </w:numPr>
        <w:spacing w:before="200"/>
        <w:rPr>
          <w:rFonts w:ascii="Candara" w:eastAsia="Candara" w:hAnsi="Candara" w:cs="Candara"/>
        </w:rPr>
      </w:pPr>
      <w:r>
        <w:rPr>
          <w:rFonts w:ascii="Candara" w:eastAsia="Candara" w:hAnsi="Candara" w:cs="Candara"/>
          <w:b/>
        </w:rPr>
        <w:t>Quality Standards</w:t>
      </w:r>
      <w:r>
        <w:rPr>
          <w:rFonts w:ascii="Candara" w:eastAsia="Candara" w:hAnsi="Candara" w:cs="Candara"/>
        </w:rPr>
        <w:t xml:space="preserve"> means prescribed criteria set by the TVET Quality Council to benchmark quality requirements and qualifications. </w:t>
      </w:r>
    </w:p>
    <w:p w:rsidR="005F0DA7" w:rsidRDefault="00000000">
      <w:pPr>
        <w:numPr>
          <w:ilvl w:val="0"/>
          <w:numId w:val="14"/>
        </w:numPr>
        <w:spacing w:before="200"/>
        <w:rPr>
          <w:rFonts w:ascii="Candara" w:eastAsia="Candara" w:hAnsi="Candara" w:cs="Candara"/>
        </w:rPr>
      </w:pPr>
      <w:r>
        <w:rPr>
          <w:rFonts w:ascii="Candara" w:eastAsia="Candara" w:hAnsi="Candara" w:cs="Candara"/>
          <w:b/>
        </w:rPr>
        <w:t xml:space="preserve">Recognition of Prior Learning </w:t>
      </w:r>
      <w:r>
        <w:rPr>
          <w:rFonts w:ascii="Candara" w:eastAsia="Candara" w:hAnsi="Candara" w:cs="Candara"/>
        </w:rPr>
        <w:t>means the process of assessing and certifying the competencies acquired through formal, non-formal, or informal learning based on National Competency Standards.</w:t>
      </w:r>
    </w:p>
    <w:p w:rsidR="005F0DA7" w:rsidRDefault="00000000">
      <w:pPr>
        <w:numPr>
          <w:ilvl w:val="0"/>
          <w:numId w:val="14"/>
        </w:numPr>
        <w:spacing w:before="200"/>
        <w:rPr>
          <w:rFonts w:ascii="Candara" w:eastAsia="Candara" w:hAnsi="Candara" w:cs="Candara"/>
        </w:rPr>
      </w:pPr>
      <w:r>
        <w:rPr>
          <w:rFonts w:ascii="Candara" w:eastAsia="Candara" w:hAnsi="Candara" w:cs="Candara"/>
          <w:b/>
        </w:rPr>
        <w:t xml:space="preserve">Stakeholder </w:t>
      </w:r>
      <w:r>
        <w:rPr>
          <w:rFonts w:ascii="Candara" w:eastAsia="Candara" w:hAnsi="Candara" w:cs="Candara"/>
        </w:rPr>
        <w:t>means any individual, trainee, trainer, assessor, employer, training provider, or institution with a legitimate interest in the TVET system.</w:t>
      </w:r>
    </w:p>
    <w:p w:rsidR="005F0DA7" w:rsidRDefault="00000000">
      <w:pPr>
        <w:numPr>
          <w:ilvl w:val="0"/>
          <w:numId w:val="14"/>
        </w:numPr>
        <w:spacing w:before="200"/>
        <w:rPr>
          <w:rFonts w:ascii="Candara" w:eastAsia="Candara" w:hAnsi="Candara" w:cs="Candara"/>
        </w:rPr>
      </w:pPr>
      <w:r>
        <w:rPr>
          <w:rFonts w:ascii="Candara" w:eastAsia="Candara" w:hAnsi="Candara" w:cs="Candara"/>
          <w:b/>
        </w:rPr>
        <w:t xml:space="preserve">Supplementary Education Service </w:t>
      </w:r>
      <w:proofErr w:type="gramStart"/>
      <w:r>
        <w:rPr>
          <w:rFonts w:ascii="Candara" w:eastAsia="Candara" w:hAnsi="Candara" w:cs="Candara"/>
        </w:rPr>
        <w:t>means</w:t>
      </w:r>
      <w:proofErr w:type="gramEnd"/>
      <w:r>
        <w:rPr>
          <w:rFonts w:ascii="Candara" w:eastAsia="Candara" w:hAnsi="Candara" w:cs="Candara"/>
        </w:rPr>
        <w:t xml:space="preserve"> Registered Centre providing supplementary educational services such as Coaching, Tuition and Mentoring to students, Job Seekers and other target groups. </w:t>
      </w:r>
    </w:p>
    <w:p w:rsidR="005F0DA7" w:rsidRDefault="00000000">
      <w:pPr>
        <w:numPr>
          <w:ilvl w:val="0"/>
          <w:numId w:val="14"/>
        </w:numPr>
        <w:spacing w:before="200"/>
        <w:rPr>
          <w:rFonts w:ascii="Candara" w:eastAsia="Candara" w:hAnsi="Candara" w:cs="Candara"/>
        </w:rPr>
      </w:pPr>
      <w:r>
        <w:rPr>
          <w:rFonts w:ascii="Candara" w:eastAsia="Candara" w:hAnsi="Candara" w:cs="Candara"/>
          <w:b/>
        </w:rPr>
        <w:lastRenderedPageBreak/>
        <w:t xml:space="preserve">Training Provider </w:t>
      </w:r>
      <w:r>
        <w:rPr>
          <w:rFonts w:ascii="Candara" w:eastAsia="Candara" w:hAnsi="Candara" w:cs="Candara"/>
        </w:rPr>
        <w:t xml:space="preserve">means institutions, organizations, or entities registered by the TVET Quality Council to authorize the delivery of the TVET Programme/Course. </w:t>
      </w:r>
    </w:p>
    <w:p w:rsidR="005F0DA7" w:rsidRDefault="00000000">
      <w:pPr>
        <w:numPr>
          <w:ilvl w:val="0"/>
          <w:numId w:val="14"/>
        </w:numPr>
        <w:spacing w:before="200"/>
        <w:rPr>
          <w:rFonts w:ascii="Candara" w:eastAsia="Candara" w:hAnsi="Candara" w:cs="Candara"/>
        </w:rPr>
      </w:pPr>
      <w:r>
        <w:rPr>
          <w:rFonts w:ascii="Candara" w:eastAsia="Candara" w:hAnsi="Candara" w:cs="Candara"/>
          <w:b/>
        </w:rPr>
        <w:t xml:space="preserve">TVET Management Information System </w:t>
      </w:r>
      <w:r>
        <w:rPr>
          <w:rFonts w:ascii="Candara" w:eastAsia="Candara" w:hAnsi="Candara" w:cs="Candara"/>
        </w:rPr>
        <w:t>means digital online platform for providing and maintaining online TVET Services by TVET QC, TVET Provider, SES and Assessment Centre.</w:t>
      </w:r>
    </w:p>
    <w:p w:rsidR="005F0DA7" w:rsidRDefault="00000000">
      <w:pPr>
        <w:numPr>
          <w:ilvl w:val="0"/>
          <w:numId w:val="14"/>
        </w:numPr>
        <w:spacing w:before="200"/>
        <w:rPr>
          <w:rFonts w:ascii="Candara" w:eastAsia="Candara" w:hAnsi="Candara" w:cs="Candara"/>
        </w:rPr>
      </w:pPr>
      <w:r>
        <w:rPr>
          <w:rFonts w:ascii="Candara" w:eastAsia="Candara" w:hAnsi="Candara" w:cs="Candara"/>
          <w:b/>
        </w:rPr>
        <w:t>TVET Professional</w:t>
      </w:r>
      <w:r>
        <w:rPr>
          <w:rFonts w:ascii="Candara" w:eastAsia="Candara" w:hAnsi="Candara" w:cs="Candara"/>
        </w:rPr>
        <w:t xml:space="preserve"> means trainers, assessors, quality auditors, accreditors and other professionals engaged in providing TVET services.</w:t>
      </w:r>
    </w:p>
    <w:p w:rsidR="005F0DA7" w:rsidRDefault="00000000">
      <w:pPr>
        <w:numPr>
          <w:ilvl w:val="0"/>
          <w:numId w:val="14"/>
        </w:numPr>
        <w:spacing w:before="200"/>
        <w:rPr>
          <w:rFonts w:ascii="Candara" w:eastAsia="Candara" w:hAnsi="Candara" w:cs="Candara"/>
        </w:rPr>
      </w:pPr>
      <w:r>
        <w:rPr>
          <w:rFonts w:ascii="Candara" w:eastAsia="Candara" w:hAnsi="Candara" w:cs="Candara"/>
          <w:b/>
        </w:rPr>
        <w:t xml:space="preserve">TVET Quality Council </w:t>
      </w:r>
      <w:r>
        <w:rPr>
          <w:rFonts w:ascii="Candara" w:eastAsia="Candara" w:hAnsi="Candara" w:cs="Candara"/>
        </w:rPr>
        <w:t>means a Regulatory Body established under BQPCA to regulate quality, relevance and award TVET Qualifications in Bhutan.</w:t>
      </w:r>
    </w:p>
    <w:p w:rsidR="005F0DA7" w:rsidRDefault="00000000">
      <w:pPr>
        <w:numPr>
          <w:ilvl w:val="0"/>
          <w:numId w:val="14"/>
        </w:numPr>
        <w:spacing w:before="200"/>
        <w:rPr>
          <w:rFonts w:ascii="Candara" w:eastAsia="Candara" w:hAnsi="Candara" w:cs="Candara"/>
        </w:rPr>
      </w:pPr>
      <w:r>
        <w:rPr>
          <w:rFonts w:ascii="Candara" w:eastAsia="Candara" w:hAnsi="Candara" w:cs="Candara"/>
          <w:b/>
        </w:rPr>
        <w:t>Post assessment requirements</w:t>
      </w:r>
      <w:r>
        <w:rPr>
          <w:rFonts w:ascii="Candara" w:eastAsia="Candara" w:hAnsi="Candara" w:cs="Candara"/>
        </w:rPr>
        <w:t xml:space="preserve"> means payment of assessment registration fees, assessors and post assessment reports. </w:t>
      </w:r>
    </w:p>
    <w:p w:rsidR="005F0DA7" w:rsidRDefault="005F0DA7">
      <w:pPr>
        <w:spacing w:before="200" w:line="360" w:lineRule="auto"/>
        <w:rPr>
          <w:rFonts w:ascii="Candara" w:eastAsia="Candara" w:hAnsi="Candara" w:cs="Candara"/>
          <w:b/>
          <w:color w:val="980000"/>
        </w:rPr>
      </w:pPr>
    </w:p>
    <w:p w:rsidR="005F0DA7" w:rsidRDefault="005F0DA7">
      <w:pPr>
        <w:spacing w:before="200" w:line="360" w:lineRule="auto"/>
        <w:rPr>
          <w:rFonts w:ascii="Candara" w:eastAsia="Candara" w:hAnsi="Candara" w:cs="Candara"/>
          <w:b/>
          <w:color w:val="980000"/>
        </w:rPr>
      </w:pPr>
    </w:p>
    <w:p w:rsidR="005F0DA7" w:rsidRDefault="005F0DA7">
      <w:pPr>
        <w:spacing w:before="200" w:line="360" w:lineRule="auto"/>
        <w:rPr>
          <w:rFonts w:ascii="Candara" w:eastAsia="Candara" w:hAnsi="Candara" w:cs="Candara"/>
          <w:b/>
          <w:color w:val="980000"/>
        </w:rPr>
      </w:pPr>
    </w:p>
    <w:p w:rsidR="005F0DA7" w:rsidRDefault="005F0DA7">
      <w:pPr>
        <w:spacing w:before="200" w:line="360" w:lineRule="auto"/>
        <w:rPr>
          <w:rFonts w:ascii="Candara" w:eastAsia="Candara" w:hAnsi="Candara" w:cs="Candara"/>
          <w:b/>
          <w:color w:val="980000"/>
        </w:rPr>
      </w:pPr>
    </w:p>
    <w:p w:rsidR="005F0DA7" w:rsidRDefault="005F0DA7">
      <w:pPr>
        <w:spacing w:before="200" w:line="360" w:lineRule="auto"/>
        <w:rPr>
          <w:rFonts w:ascii="Candara" w:eastAsia="Candara" w:hAnsi="Candara" w:cs="Candara"/>
          <w:b/>
          <w:color w:val="980000"/>
        </w:rPr>
      </w:pPr>
    </w:p>
    <w:p w:rsidR="005F0DA7" w:rsidRDefault="005F0DA7">
      <w:pPr>
        <w:spacing w:before="200" w:line="360" w:lineRule="auto"/>
        <w:rPr>
          <w:rFonts w:ascii="Candara" w:eastAsia="Candara" w:hAnsi="Candara" w:cs="Candara"/>
          <w:b/>
          <w:color w:val="980000"/>
        </w:rPr>
      </w:pPr>
    </w:p>
    <w:p w:rsidR="005F0DA7" w:rsidRDefault="005F0DA7">
      <w:pPr>
        <w:spacing w:before="200" w:line="360" w:lineRule="auto"/>
        <w:rPr>
          <w:rFonts w:ascii="Candara" w:eastAsia="Candara" w:hAnsi="Candara" w:cs="Candara"/>
          <w:b/>
          <w:color w:val="980000"/>
        </w:rPr>
      </w:pPr>
    </w:p>
    <w:p w:rsidR="005F0DA7" w:rsidRDefault="005F0DA7">
      <w:pPr>
        <w:spacing w:before="200" w:line="360" w:lineRule="auto"/>
        <w:rPr>
          <w:rFonts w:ascii="Candara" w:eastAsia="Candara" w:hAnsi="Candara" w:cs="Candara"/>
          <w:b/>
          <w:color w:val="980000"/>
        </w:rPr>
      </w:pPr>
    </w:p>
    <w:p w:rsidR="005F0DA7" w:rsidRDefault="005F0DA7">
      <w:pPr>
        <w:spacing w:before="200" w:line="360" w:lineRule="auto"/>
        <w:jc w:val="center"/>
        <w:rPr>
          <w:rFonts w:ascii="Candara" w:eastAsia="Candara" w:hAnsi="Candara" w:cs="Candara"/>
          <w:b/>
          <w:color w:val="980000"/>
        </w:rPr>
      </w:pPr>
    </w:p>
    <w:p w:rsidR="005F0DA7" w:rsidRDefault="005F0DA7">
      <w:pPr>
        <w:spacing w:before="200" w:line="360" w:lineRule="auto"/>
        <w:rPr>
          <w:rFonts w:ascii="Candara" w:eastAsia="Candara" w:hAnsi="Candara" w:cs="Candara"/>
          <w:b/>
          <w:color w:val="980000"/>
        </w:rPr>
      </w:pPr>
    </w:p>
    <w:p w:rsidR="005F0DA7" w:rsidRDefault="00000000">
      <w:pPr>
        <w:spacing w:before="200" w:line="360" w:lineRule="auto"/>
        <w:rPr>
          <w:rFonts w:ascii="Candara" w:eastAsia="Candara" w:hAnsi="Candara" w:cs="Candara"/>
          <w:b/>
          <w:color w:val="980000"/>
        </w:rPr>
      </w:pPr>
      <w:r>
        <w:rPr>
          <w:rFonts w:ascii="Candara" w:eastAsia="Candara" w:hAnsi="Candara" w:cs="Candara"/>
          <w:b/>
          <w:noProof/>
          <w:color w:val="980000"/>
        </w:rPr>
        <w:drawing>
          <wp:anchor distT="0" distB="0" distL="114300" distR="114300" simplePos="0" relativeHeight="251659264" behindDoc="0" locked="0" layoutInCell="1" hidden="0" allowOverlap="1">
            <wp:simplePos x="0" y="0"/>
            <wp:positionH relativeFrom="margin">
              <wp:posOffset>1433512</wp:posOffset>
            </wp:positionH>
            <wp:positionV relativeFrom="margin">
              <wp:posOffset>2189027</wp:posOffset>
            </wp:positionV>
            <wp:extent cx="1705610" cy="1897380"/>
            <wp:effectExtent l="0" t="0" r="0" b="0"/>
            <wp:wrapNone/>
            <wp:docPr id="1118077072" name="image1.png" descr="E:\OFFICE\Logo\Tashi Dagay\Drami.tif"/>
            <wp:cNvGraphicFramePr/>
            <a:graphic xmlns:a="http://schemas.openxmlformats.org/drawingml/2006/main">
              <a:graphicData uri="http://schemas.openxmlformats.org/drawingml/2006/picture">
                <pic:pic xmlns:pic="http://schemas.openxmlformats.org/drawingml/2006/picture">
                  <pic:nvPicPr>
                    <pic:cNvPr id="0" name="image1.png" descr="E:\OFFICE\Logo\Tashi Dagay\Drami.tif"/>
                    <pic:cNvPicPr preferRelativeResize="0"/>
                  </pic:nvPicPr>
                  <pic:blipFill>
                    <a:blip r:embed="rId10"/>
                    <a:srcRect/>
                    <a:stretch>
                      <a:fillRect/>
                    </a:stretch>
                  </pic:blipFill>
                  <pic:spPr>
                    <a:xfrm>
                      <a:off x="0" y="0"/>
                      <a:ext cx="1705610" cy="1897380"/>
                    </a:xfrm>
                    <a:prstGeom prst="rect">
                      <a:avLst/>
                    </a:prstGeom>
                    <a:ln/>
                  </pic:spPr>
                </pic:pic>
              </a:graphicData>
            </a:graphic>
          </wp:anchor>
        </w:drawing>
      </w:r>
    </w:p>
    <w:p w:rsidR="005F0DA7" w:rsidRDefault="005F0DA7">
      <w:pPr>
        <w:spacing w:before="200" w:line="360" w:lineRule="auto"/>
        <w:rPr>
          <w:rFonts w:ascii="Candara" w:eastAsia="Candara" w:hAnsi="Candara" w:cs="Candara"/>
          <w:b/>
          <w:color w:val="980000"/>
        </w:rPr>
      </w:pPr>
    </w:p>
    <w:p w:rsidR="005F0DA7" w:rsidRDefault="005F0DA7">
      <w:pPr>
        <w:spacing w:before="200" w:line="360" w:lineRule="auto"/>
        <w:rPr>
          <w:rFonts w:ascii="Candara" w:eastAsia="Candara" w:hAnsi="Candara" w:cs="Candara"/>
          <w:b/>
          <w:color w:val="980000"/>
        </w:rPr>
      </w:pPr>
    </w:p>
    <w:p w:rsidR="005F0DA7" w:rsidRDefault="00000000">
      <w:pPr>
        <w:spacing w:before="200"/>
        <w:rPr>
          <w:rFonts w:ascii="Candara" w:eastAsia="Candara" w:hAnsi="Candara" w:cs="Candara"/>
          <w:b/>
          <w:color w:val="980000"/>
        </w:rPr>
      </w:pPr>
      <w:r>
        <w:rPr>
          <w:noProof/>
        </w:rPr>
        <mc:AlternateContent>
          <mc:Choice Requires="wpg">
            <w:drawing>
              <wp:anchor distT="0" distB="0" distL="114300" distR="114300" simplePos="0" relativeHeight="251660288" behindDoc="0" locked="0" layoutInCell="1" hidden="0" allowOverlap="1">
                <wp:simplePos x="0" y="0"/>
                <wp:positionH relativeFrom="column">
                  <wp:posOffset>339637</wp:posOffset>
                </wp:positionH>
                <wp:positionV relativeFrom="paragraph">
                  <wp:posOffset>4664455</wp:posOffset>
                </wp:positionV>
                <wp:extent cx="3883025" cy="1136015"/>
                <wp:effectExtent l="0" t="0" r="0" b="0"/>
                <wp:wrapNone/>
                <wp:docPr id="1118077070" name="Rectangle 1118077070"/>
                <wp:cNvGraphicFramePr/>
                <a:graphic xmlns:a="http://schemas.openxmlformats.org/drawingml/2006/main">
                  <a:graphicData uri="http://schemas.microsoft.com/office/word/2010/wordprocessingShape">
                    <wps:wsp>
                      <wps:cNvSpPr/>
                      <wps:spPr>
                        <a:xfrm>
                          <a:off x="3409250" y="3216755"/>
                          <a:ext cx="3873500" cy="1126490"/>
                        </a:xfrm>
                        <a:prstGeom prst="rect">
                          <a:avLst/>
                        </a:prstGeom>
                        <a:solidFill>
                          <a:srgbClr val="FFFFFF"/>
                        </a:solidFill>
                        <a:ln>
                          <a:noFill/>
                        </a:ln>
                      </wps:spPr>
                      <wps:txbx>
                        <w:txbxContent>
                          <w:p w:rsidR="005F0DA7" w:rsidRDefault="00000000">
                            <w:pPr>
                              <w:jc w:val="center"/>
                              <w:textDirection w:val="btLr"/>
                            </w:pPr>
                            <w:r>
                              <w:rPr>
                                <w:rFonts w:ascii="Candara" w:eastAsia="Candara" w:hAnsi="Candara" w:cs="Candara"/>
                                <w:b/>
                                <w:color w:val="000000"/>
                              </w:rPr>
                              <w:t>TVET Quality Council</w:t>
                            </w:r>
                          </w:p>
                          <w:p w:rsidR="005F0DA7" w:rsidRDefault="00000000">
                            <w:pPr>
                              <w:jc w:val="center"/>
                              <w:textDirection w:val="btLr"/>
                            </w:pPr>
                            <w:r>
                              <w:rPr>
                                <w:rFonts w:ascii="Candara" w:eastAsia="Candara" w:hAnsi="Candara" w:cs="Candara"/>
                                <w:b/>
                                <w:color w:val="000000"/>
                              </w:rPr>
                              <w:t>Bhutan Qualifications and Professional Certification Authority</w:t>
                            </w:r>
                          </w:p>
                          <w:p w:rsidR="005F0DA7" w:rsidRDefault="00000000">
                            <w:pPr>
                              <w:jc w:val="center"/>
                              <w:textDirection w:val="btLr"/>
                            </w:pPr>
                            <w:r>
                              <w:rPr>
                                <w:rFonts w:ascii="Candara" w:eastAsia="Candara" w:hAnsi="Candara" w:cs="Candara"/>
                                <w:b/>
                                <w:color w:val="000000"/>
                              </w:rPr>
                              <w:t>Ministry of Education and Skills Development</w:t>
                            </w:r>
                          </w:p>
                          <w:p w:rsidR="005F0DA7" w:rsidRDefault="005F0DA7">
                            <w:pPr>
                              <w:jc w:val="cente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339637</wp:posOffset>
                </wp:positionH>
                <wp:positionV relativeFrom="paragraph">
                  <wp:posOffset>4664455</wp:posOffset>
                </wp:positionV>
                <wp:extent cx="3883025" cy="1136015"/>
                <wp:effectExtent b="0" l="0" r="0" t="0"/>
                <wp:wrapNone/>
                <wp:docPr id="1118077070"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3883025" cy="1136015"/>
                        </a:xfrm>
                        <a:prstGeom prst="rect"/>
                        <a:ln/>
                      </pic:spPr>
                    </pic:pic>
                  </a:graphicData>
                </a:graphic>
              </wp:anchor>
            </w:drawing>
          </mc:Fallback>
        </mc:AlternateContent>
      </w:r>
    </w:p>
    <w:sectPr w:rsidR="005F0DA7">
      <w:footerReference w:type="default" r:id="rId12"/>
      <w:pgSz w:w="8400" w:h="1190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3AB4" w:rsidRDefault="00033AB4">
      <w:r>
        <w:separator/>
      </w:r>
    </w:p>
  </w:endnote>
  <w:endnote w:type="continuationSeparator" w:id="0">
    <w:p w:rsidR="00033AB4" w:rsidRDefault="0003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Uchen">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DA7"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5F0DA7" w:rsidRDefault="005F0DA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DA7" w:rsidRDefault="0000000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F32219">
      <w:rPr>
        <w:noProof/>
        <w:color w:val="000000"/>
      </w:rPr>
      <w:t>1</w:t>
    </w:r>
    <w:r>
      <w:rPr>
        <w:color w:val="000000"/>
      </w:rPr>
      <w:fldChar w:fldCharType="end"/>
    </w:r>
  </w:p>
  <w:p w:rsidR="005F0DA7" w:rsidRDefault="005F0DA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3AB4" w:rsidRDefault="00033AB4">
      <w:r>
        <w:separator/>
      </w:r>
    </w:p>
  </w:footnote>
  <w:footnote w:type="continuationSeparator" w:id="0">
    <w:p w:rsidR="00033AB4" w:rsidRDefault="00033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5AF"/>
    <w:multiLevelType w:val="multilevel"/>
    <w:tmpl w:val="31781D50"/>
    <w:lvl w:ilvl="0">
      <w:start w:val="1"/>
      <w:numFmt w:val="decimal"/>
      <w:lvlText w:val="%1."/>
      <w:lvlJc w:val="left"/>
      <w:pPr>
        <w:ind w:left="504" w:hanging="432"/>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DB421F"/>
    <w:multiLevelType w:val="multilevel"/>
    <w:tmpl w:val="A5F64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6552968"/>
    <w:multiLevelType w:val="multilevel"/>
    <w:tmpl w:val="866AFC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7E0E94"/>
    <w:multiLevelType w:val="multilevel"/>
    <w:tmpl w:val="012A153A"/>
    <w:lvl w:ilvl="0">
      <w:start w:val="1"/>
      <w:numFmt w:val="decimal"/>
      <w:lvlText w:val="(%1)"/>
      <w:lvlJc w:val="left"/>
      <w:pPr>
        <w:ind w:left="791" w:hanging="43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7E7267"/>
    <w:multiLevelType w:val="multilevel"/>
    <w:tmpl w:val="30E06B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8C1510D"/>
    <w:multiLevelType w:val="multilevel"/>
    <w:tmpl w:val="47CCAA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D5325E0"/>
    <w:multiLevelType w:val="multilevel"/>
    <w:tmpl w:val="92FA28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015FDC"/>
    <w:multiLevelType w:val="multilevel"/>
    <w:tmpl w:val="97DA22FA"/>
    <w:lvl w:ilvl="0">
      <w:start w:val="1"/>
      <w:numFmt w:val="decimal"/>
      <w:lvlText w:val="(%1)"/>
      <w:lvlJc w:val="left"/>
      <w:pPr>
        <w:ind w:left="72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2BF22EA7"/>
    <w:multiLevelType w:val="multilevel"/>
    <w:tmpl w:val="FE56E8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F603EE2"/>
    <w:multiLevelType w:val="multilevel"/>
    <w:tmpl w:val="559A6980"/>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1430CBB"/>
    <w:multiLevelType w:val="multilevel"/>
    <w:tmpl w:val="48D215E2"/>
    <w:lvl w:ilvl="0">
      <w:start w:val="1"/>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238558A"/>
    <w:multiLevelType w:val="multilevel"/>
    <w:tmpl w:val="B76C1C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E0D42DA"/>
    <w:multiLevelType w:val="multilevel"/>
    <w:tmpl w:val="C28E6F10"/>
    <w:lvl w:ilvl="0">
      <w:start w:val="1"/>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7141647"/>
    <w:multiLevelType w:val="multilevel"/>
    <w:tmpl w:val="A34401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D485FC8"/>
    <w:multiLevelType w:val="multilevel"/>
    <w:tmpl w:val="A6D267CE"/>
    <w:lvl w:ilvl="0">
      <w:start w:val="1"/>
      <w:numFmt w:val="decimal"/>
      <w:lvlText w:val="(%1)"/>
      <w:lvlJc w:val="left"/>
      <w:pPr>
        <w:ind w:left="108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5" w15:restartNumberingAfterBreak="0">
    <w:nsid w:val="623D0BEA"/>
    <w:multiLevelType w:val="multilevel"/>
    <w:tmpl w:val="6AD268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2D0068F"/>
    <w:multiLevelType w:val="multilevel"/>
    <w:tmpl w:val="B4FA5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63A7FA5"/>
    <w:multiLevelType w:val="multilevel"/>
    <w:tmpl w:val="867A7E3A"/>
    <w:lvl w:ilvl="0">
      <w:start w:val="1"/>
      <w:numFmt w:val="decimal"/>
      <w:lvlText w:val="(%1)"/>
      <w:lvlJc w:val="left"/>
      <w:pPr>
        <w:ind w:left="108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76F23C8"/>
    <w:multiLevelType w:val="multilevel"/>
    <w:tmpl w:val="ACFA7B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2187796">
    <w:abstractNumId w:val="0"/>
  </w:num>
  <w:num w:numId="2" w16cid:durableId="1219590886">
    <w:abstractNumId w:val="15"/>
  </w:num>
  <w:num w:numId="3" w16cid:durableId="1231963058">
    <w:abstractNumId w:val="12"/>
  </w:num>
  <w:num w:numId="4" w16cid:durableId="1859851988">
    <w:abstractNumId w:val="18"/>
  </w:num>
  <w:num w:numId="5" w16cid:durableId="1296132893">
    <w:abstractNumId w:val="17"/>
  </w:num>
  <w:num w:numId="6" w16cid:durableId="766273379">
    <w:abstractNumId w:val="1"/>
  </w:num>
  <w:num w:numId="7" w16cid:durableId="1976711287">
    <w:abstractNumId w:val="13"/>
  </w:num>
  <w:num w:numId="8" w16cid:durableId="1424185246">
    <w:abstractNumId w:val="11"/>
  </w:num>
  <w:num w:numId="9" w16cid:durableId="1404913408">
    <w:abstractNumId w:val="14"/>
  </w:num>
  <w:num w:numId="10" w16cid:durableId="1256404948">
    <w:abstractNumId w:val="10"/>
  </w:num>
  <w:num w:numId="11" w16cid:durableId="1706951420">
    <w:abstractNumId w:val="2"/>
  </w:num>
  <w:num w:numId="12" w16cid:durableId="2133396594">
    <w:abstractNumId w:val="8"/>
  </w:num>
  <w:num w:numId="13" w16cid:durableId="52513335">
    <w:abstractNumId w:val="16"/>
  </w:num>
  <w:num w:numId="14" w16cid:durableId="1434085715">
    <w:abstractNumId w:val="9"/>
  </w:num>
  <w:num w:numId="15" w16cid:durableId="1909265764">
    <w:abstractNumId w:val="3"/>
  </w:num>
  <w:num w:numId="16" w16cid:durableId="1522548603">
    <w:abstractNumId w:val="5"/>
  </w:num>
  <w:num w:numId="17" w16cid:durableId="615675028">
    <w:abstractNumId w:val="7"/>
  </w:num>
  <w:num w:numId="18" w16cid:durableId="952980381">
    <w:abstractNumId w:val="6"/>
  </w:num>
  <w:num w:numId="19" w16cid:durableId="1022590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A7"/>
    <w:rsid w:val="00033AB4"/>
    <w:rsid w:val="000949EC"/>
    <w:rsid w:val="0045412F"/>
    <w:rsid w:val="005F0DA7"/>
    <w:rsid w:val="006E0652"/>
    <w:rsid w:val="0072315E"/>
    <w:rsid w:val="00863924"/>
    <w:rsid w:val="009211F6"/>
    <w:rsid w:val="00BA3A57"/>
    <w:rsid w:val="00BD3765"/>
    <w:rsid w:val="00CA6709"/>
    <w:rsid w:val="00ED7C42"/>
    <w:rsid w:val="00F32219"/>
    <w:rsid w:val="00F36FC4"/>
    <w:rsid w:val="00FE48A8"/>
  </w:rsids>
  <m:mathPr>
    <m:mathFont m:val="Cambria Math"/>
    <m:brkBin m:val="before"/>
    <m:brkBinSub m:val="--"/>
    <m:smallFrac m:val="0"/>
    <m:dispDef/>
    <m:lMargin m:val="0"/>
    <m:rMargin m:val="0"/>
    <m:defJc m:val="centerGroup"/>
    <m:wrapIndent m:val="1440"/>
    <m:intLim m:val="subSup"/>
    <m:naryLim m:val="undOvr"/>
  </m:mathPr>
  <w:themeFontLang w:val="en-BT"/>
  <w:clrSchemeMapping w:bg1="light1" w:t1="dark1" w:bg2="light2" w:t2="dark2" w:accent1="accent1" w:accent2="accent2" w:accent3="accent3" w:accent4="accent4" w:accent5="accent5" w:accent6="accent6" w:hyperlink="hyperlink" w:followedHyperlink="followedHyperlink"/>
  <w:decimalSymbol w:val="."/>
  <w:listSeparator w:val=","/>
  <w14:docId w14:val="0B798590"/>
  <w15:docId w15:val="{30E09E73-1798-5D41-947C-A4FB173C5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a">
    <w:basedOn w:val="TableNormal1"/>
    <w:tblPr>
      <w:tblStyleRowBandSize w:val="1"/>
      <w:tblStyleColBandSize w:val="1"/>
    </w:tblPr>
  </w:style>
  <w:style w:type="paragraph" w:styleId="ListParagraph">
    <w:name w:val="List Paragraph"/>
    <w:basedOn w:val="Normal"/>
    <w:uiPriority w:val="34"/>
    <w:qFormat/>
    <w:rsid w:val="00D54239"/>
    <w:pPr>
      <w:ind w:left="720"/>
      <w:contextualSpacing/>
    </w:pPr>
  </w:style>
  <w:style w:type="paragraph" w:styleId="Footer">
    <w:name w:val="footer"/>
    <w:basedOn w:val="Normal"/>
    <w:link w:val="FooterChar"/>
    <w:uiPriority w:val="99"/>
    <w:unhideWhenUsed/>
    <w:rsid w:val="005C7EA2"/>
    <w:pPr>
      <w:tabs>
        <w:tab w:val="center" w:pos="4680"/>
        <w:tab w:val="right" w:pos="9360"/>
      </w:tabs>
    </w:pPr>
  </w:style>
  <w:style w:type="character" w:customStyle="1" w:styleId="FooterChar">
    <w:name w:val="Footer Char"/>
    <w:basedOn w:val="DefaultParagraphFont"/>
    <w:link w:val="Footer"/>
    <w:uiPriority w:val="99"/>
    <w:rsid w:val="005C7EA2"/>
  </w:style>
  <w:style w:type="character" w:styleId="PageNumber">
    <w:name w:val="page number"/>
    <w:basedOn w:val="DefaultParagraphFont"/>
    <w:uiPriority w:val="99"/>
    <w:semiHidden/>
    <w:unhideWhenUsed/>
    <w:rsid w:val="005C7EA2"/>
  </w:style>
  <w:style w:type="paragraph" w:styleId="Header">
    <w:name w:val="header"/>
    <w:basedOn w:val="Normal"/>
    <w:link w:val="HeaderChar"/>
    <w:uiPriority w:val="99"/>
    <w:unhideWhenUsed/>
    <w:rsid w:val="005C7EA2"/>
    <w:pPr>
      <w:tabs>
        <w:tab w:val="center" w:pos="4680"/>
        <w:tab w:val="right" w:pos="9360"/>
      </w:tabs>
    </w:pPr>
  </w:style>
  <w:style w:type="character" w:customStyle="1" w:styleId="HeaderChar">
    <w:name w:val="Header Char"/>
    <w:basedOn w:val="DefaultParagraphFont"/>
    <w:link w:val="Header"/>
    <w:uiPriority w:val="99"/>
    <w:rsid w:val="005C7EA2"/>
  </w:style>
  <w:style w:type="paragraph" w:styleId="TOCHeading">
    <w:name w:val="TOC Heading"/>
    <w:basedOn w:val="Heading1"/>
    <w:next w:val="Normal"/>
    <w:uiPriority w:val="39"/>
    <w:unhideWhenUsed/>
    <w:qFormat/>
    <w:rsid w:val="00F5256C"/>
    <w:pPr>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styleId="TOC1">
    <w:name w:val="toc 1"/>
    <w:basedOn w:val="Normal"/>
    <w:next w:val="Normal"/>
    <w:autoRedefine/>
    <w:uiPriority w:val="39"/>
    <w:unhideWhenUsed/>
    <w:rsid w:val="00543091"/>
    <w:pPr>
      <w:tabs>
        <w:tab w:val="right" w:leader="dot" w:pos="6950"/>
      </w:tabs>
      <w:spacing w:before="120"/>
    </w:pPr>
    <w:rPr>
      <w:rFonts w:ascii="Candara" w:hAnsi="Candara"/>
      <w:i/>
      <w:iCs/>
      <w:noProof/>
    </w:rPr>
  </w:style>
  <w:style w:type="paragraph" w:styleId="TOC2">
    <w:name w:val="toc 2"/>
    <w:basedOn w:val="Normal"/>
    <w:next w:val="Normal"/>
    <w:autoRedefine/>
    <w:uiPriority w:val="39"/>
    <w:unhideWhenUsed/>
    <w:rsid w:val="00543091"/>
    <w:pPr>
      <w:tabs>
        <w:tab w:val="right" w:leader="dot" w:pos="6950"/>
      </w:tabs>
      <w:spacing w:before="120"/>
      <w:ind w:left="240"/>
    </w:pPr>
    <w:rPr>
      <w:rFonts w:asciiTheme="minorHAnsi" w:hAnsiTheme="minorHAnsi"/>
      <w:noProof/>
      <w:sz w:val="22"/>
      <w:szCs w:val="22"/>
    </w:rPr>
  </w:style>
  <w:style w:type="paragraph" w:styleId="TOC3">
    <w:name w:val="toc 3"/>
    <w:basedOn w:val="Normal"/>
    <w:next w:val="Normal"/>
    <w:autoRedefine/>
    <w:uiPriority w:val="39"/>
    <w:unhideWhenUsed/>
    <w:rsid w:val="00F5256C"/>
    <w:pPr>
      <w:ind w:left="480"/>
    </w:pPr>
    <w:rPr>
      <w:rFonts w:asciiTheme="minorHAnsi" w:hAnsiTheme="minorHAnsi"/>
      <w:sz w:val="20"/>
      <w:szCs w:val="20"/>
    </w:rPr>
  </w:style>
  <w:style w:type="character" w:styleId="Hyperlink">
    <w:name w:val="Hyperlink"/>
    <w:basedOn w:val="DefaultParagraphFont"/>
    <w:uiPriority w:val="99"/>
    <w:unhideWhenUsed/>
    <w:rsid w:val="00F5256C"/>
    <w:rPr>
      <w:color w:val="0000FF" w:themeColor="hyperlink"/>
      <w:u w:val="single"/>
    </w:rPr>
  </w:style>
  <w:style w:type="paragraph" w:styleId="TOC4">
    <w:name w:val="toc 4"/>
    <w:basedOn w:val="Normal"/>
    <w:next w:val="Normal"/>
    <w:autoRedefine/>
    <w:uiPriority w:val="39"/>
    <w:semiHidden/>
    <w:unhideWhenUsed/>
    <w:rsid w:val="00F5256C"/>
    <w:pPr>
      <w:ind w:left="720"/>
    </w:pPr>
    <w:rPr>
      <w:rFonts w:asciiTheme="minorHAnsi" w:hAnsiTheme="minorHAnsi"/>
      <w:sz w:val="20"/>
      <w:szCs w:val="20"/>
    </w:rPr>
  </w:style>
  <w:style w:type="paragraph" w:styleId="TOC5">
    <w:name w:val="toc 5"/>
    <w:basedOn w:val="Normal"/>
    <w:next w:val="Normal"/>
    <w:autoRedefine/>
    <w:uiPriority w:val="39"/>
    <w:semiHidden/>
    <w:unhideWhenUsed/>
    <w:rsid w:val="00F5256C"/>
    <w:pPr>
      <w:ind w:left="960"/>
    </w:pPr>
    <w:rPr>
      <w:rFonts w:asciiTheme="minorHAnsi" w:hAnsiTheme="minorHAnsi"/>
      <w:sz w:val="20"/>
      <w:szCs w:val="20"/>
    </w:rPr>
  </w:style>
  <w:style w:type="paragraph" w:styleId="TOC6">
    <w:name w:val="toc 6"/>
    <w:basedOn w:val="Normal"/>
    <w:next w:val="Normal"/>
    <w:autoRedefine/>
    <w:uiPriority w:val="39"/>
    <w:semiHidden/>
    <w:unhideWhenUsed/>
    <w:rsid w:val="00F5256C"/>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F5256C"/>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F5256C"/>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F5256C"/>
    <w:pPr>
      <w:ind w:left="1920"/>
    </w:pPr>
    <w:rPr>
      <w:rFonts w:asciiTheme="minorHAnsi" w:hAnsiTheme="minorHAnsi"/>
      <w:sz w:val="20"/>
      <w:szCs w:val="20"/>
    </w:rPr>
  </w:style>
  <w:style w:type="paragraph" w:styleId="NormalWeb">
    <w:name w:val="Normal (Web)"/>
    <w:basedOn w:val="Normal"/>
    <w:uiPriority w:val="99"/>
    <w:unhideWhenUsed/>
    <w:rsid w:val="00094565"/>
    <w:pPr>
      <w:spacing w:before="100" w:beforeAutospacing="1" w:after="100" w:afterAutospacing="1"/>
    </w:pPr>
    <w:rPr>
      <w:rFonts w:ascii="Times New Roman" w:eastAsia="Times New Roman" w:hAnsi="Times New Roman" w:cs="Times New Roman"/>
      <w:lang w:val="en-BT"/>
    </w:rPr>
  </w:style>
  <w:style w:type="character" w:customStyle="1" w:styleId="apple-converted-space">
    <w:name w:val="apple-converted-space"/>
    <w:basedOn w:val="DefaultParagraphFont"/>
    <w:rsid w:val="00094565"/>
  </w:style>
  <w:style w:type="character" w:styleId="Emphasis">
    <w:name w:val="Emphasis"/>
    <w:basedOn w:val="DefaultParagraphFont"/>
    <w:uiPriority w:val="20"/>
    <w:qFormat/>
    <w:rsid w:val="00094565"/>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UQQjgMz1Z5obesktvL0m5OJ7Pw==">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36</Pages>
  <Words>5243</Words>
  <Characters>29887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23</cp:revision>
  <dcterms:created xsi:type="dcterms:W3CDTF">2025-10-15T00:50:00Z</dcterms:created>
  <dcterms:modified xsi:type="dcterms:W3CDTF">2025-10-17T07:03:00Z</dcterms:modified>
</cp:coreProperties>
</file>